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APPEL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OFFRES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 – </w:t>
      </w:r>
      <w:r>
        <w:rPr>
          <w:rFonts w:ascii="Arial" w:hAnsi="Arial"/>
          <w:b w:val="1"/>
          <w:bCs w:val="1"/>
          <w:rtl w:val="0"/>
          <w:lang w:val="en-US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>TATION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ACCUEIL MURALE POUR IPAD</w:t>
      </w:r>
      <w:r>
        <w:rPr>
          <w:rFonts w:ascii="Arial" w:hAnsi="Arial"/>
          <w:b w:val="1"/>
          <w:bCs w:val="1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Fabricant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iRoom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fr-FR"/>
        </w:rPr>
        <w:t>tation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accueil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murale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 xml:space="preserve">pour </w:t>
      </w:r>
      <w:r>
        <w:rPr>
          <w:rFonts w:ascii="Arial" w:hAnsi="Arial"/>
          <w:rtl w:val="0"/>
          <w:lang w:val="en-US"/>
        </w:rPr>
        <w:t>iPad mini 1, 2, 3 &amp; 4</w:t>
      </w:r>
      <w:r>
        <w:rPr>
          <w:rFonts w:ascii="Arial" w:hAnsi="Arial"/>
          <w:rtl w:val="0"/>
          <w:lang w:val="fr-FR"/>
        </w:rPr>
        <w:t xml:space="preserve"> Apple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Nom du </w:t>
      </w:r>
      <w:r>
        <w:rPr>
          <w:rFonts w:ascii="Arial" w:hAnsi="Arial"/>
          <w:b w:val="1"/>
          <w:bCs w:val="1"/>
          <w:rtl w:val="0"/>
          <w:lang w:val="en-US"/>
        </w:rPr>
        <w:t>Produ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surDock-mini4-b (</w:t>
      </w:r>
      <w:r>
        <w:rPr>
          <w:rFonts w:ascii="Arial" w:hAnsi="Arial"/>
          <w:rtl w:val="0"/>
          <w:lang w:val="fr-FR"/>
        </w:rPr>
        <w:t>noir</w:t>
      </w:r>
      <w:r>
        <w:rPr>
          <w:rFonts w:ascii="Arial" w:hAnsi="Arial"/>
          <w:rtl w:val="0"/>
          <w:lang w:val="en-US"/>
        </w:rPr>
        <w:t xml:space="preserve">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surDock-mini4-</w:t>
      </w:r>
      <w:r>
        <w:rPr>
          <w:rFonts w:ascii="Arial" w:hAnsi="Arial"/>
          <w:rtl w:val="0"/>
          <w:lang w:val="fr-FR"/>
        </w:rPr>
        <w:t>w</w:t>
      </w:r>
      <w:r>
        <w:rPr>
          <w:rFonts w:ascii="Arial" w:hAnsi="Arial"/>
          <w:rtl w:val="0"/>
          <w:lang w:val="en-US"/>
        </w:rPr>
        <w:t xml:space="preserve"> (</w:t>
      </w:r>
      <w:r>
        <w:rPr>
          <w:rFonts w:ascii="Arial" w:hAnsi="Arial"/>
          <w:rtl w:val="0"/>
          <w:lang w:val="fr-FR"/>
        </w:rPr>
        <w:t>blanc</w:t>
      </w:r>
      <w:r>
        <w:rPr>
          <w:rFonts w:ascii="Arial" w:hAnsi="Arial"/>
          <w:rtl w:val="0"/>
          <w:lang w:val="en-US"/>
        </w:rPr>
        <w:t>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fr-FR"/>
        </w:rPr>
        <w:t>Description du pr</w:t>
      </w:r>
      <w:r>
        <w:rPr>
          <w:rFonts w:ascii="Arial" w:hAnsi="Arial"/>
          <w:b w:val="1"/>
          <w:bCs w:val="1"/>
          <w:rtl w:val="0"/>
          <w:lang w:val="en-US"/>
        </w:rPr>
        <w:t>odu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S</w:t>
      </w:r>
      <w:r>
        <w:rPr>
          <w:rFonts w:ascii="Arial" w:hAnsi="Arial"/>
          <w:rtl w:val="0"/>
          <w:lang w:val="fr-FR"/>
        </w:rPr>
        <w:t>upport mural en saillie</w:t>
      </w:r>
      <w:r>
        <w:rPr>
          <w:rFonts w:ascii="Arial" w:hAnsi="Arial"/>
          <w:rtl w:val="0"/>
          <w:lang w:val="en-US"/>
        </w:rPr>
        <w:t xml:space="preserve"> avec fonction de charge pour </w:t>
      </w:r>
      <w:r>
        <w:rPr>
          <w:rFonts w:ascii="Arial" w:hAnsi="Arial"/>
          <w:rtl w:val="0"/>
          <w:lang w:val="fr-FR"/>
        </w:rPr>
        <w:t>stockage</w:t>
      </w:r>
      <w:r>
        <w:rPr>
          <w:rFonts w:ascii="Arial" w:hAnsi="Arial"/>
          <w:rtl w:val="0"/>
          <w:lang w:val="en-US"/>
        </w:rPr>
        <w:t xml:space="preserve"> horizontal ou vertical permanent, non amovible, d'un </w:t>
      </w:r>
      <w:r>
        <w:rPr>
          <w:rFonts w:ascii="Arial" w:hAnsi="Arial"/>
          <w:rtl w:val="0"/>
          <w:lang w:val="en-US"/>
        </w:rPr>
        <w:t xml:space="preserve">iPad </w:t>
      </w:r>
      <w:r>
        <w:rPr>
          <w:rFonts w:ascii="Arial" w:hAnsi="Arial"/>
          <w:rtl w:val="0"/>
          <w:lang w:val="en-US"/>
        </w:rPr>
        <w:t xml:space="preserve">mini 1, 2, 3 &amp; 4 </w:t>
      </w:r>
      <w:r>
        <w:rPr>
          <w:rFonts w:ascii="Arial" w:hAnsi="Arial"/>
          <w:rtl w:val="0"/>
          <w:lang w:val="fr-FR"/>
        </w:rPr>
        <w:t xml:space="preserve">Apple. </w:t>
      </w:r>
      <w:r>
        <w:rPr>
          <w:rFonts w:ascii="Arial" w:hAnsi="Arial"/>
          <w:rtl w:val="0"/>
          <w:lang w:val="en-US"/>
        </w:rPr>
        <w:t>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tier en aluminium noir ou blanc et couver</w:t>
      </w:r>
      <w:r>
        <w:rPr>
          <w:rFonts w:ascii="Arial" w:hAnsi="Arial"/>
          <w:rtl w:val="0"/>
          <w:lang w:val="fr-FR"/>
        </w:rPr>
        <w:t>cle</w:t>
      </w:r>
      <w:r>
        <w:rPr>
          <w:rFonts w:ascii="Arial" w:hAnsi="Arial"/>
          <w:rtl w:val="0"/>
          <w:lang w:val="en-US"/>
        </w:rPr>
        <w:t xml:space="preserve"> en verre noir ou blanc. Une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  <w:lang w:val="fr-FR"/>
        </w:rPr>
        <w:t>ncastrement</w:t>
      </w:r>
      <w:r>
        <w:rPr>
          <w:rFonts w:ascii="Arial" w:hAnsi="Arial"/>
          <w:rtl w:val="0"/>
          <w:lang w:val="en-US"/>
        </w:rPr>
        <w:t xml:space="preserve"> standard UE ou un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/>
          <w:rtl w:val="0"/>
          <w:lang w:val="fr-FR"/>
        </w:rPr>
        <w:t xml:space="preserve">ier simple </w:t>
      </w:r>
      <w:r>
        <w:rPr>
          <w:rFonts w:ascii="Arial" w:hAnsi="Arial"/>
          <w:rtl w:val="0"/>
          <w:lang w:val="en-US"/>
        </w:rPr>
        <w:t>US</w:t>
      </w:r>
      <w:r>
        <w:rPr>
          <w:rFonts w:ascii="Arial" w:hAnsi="Arial"/>
          <w:rtl w:val="0"/>
          <w:lang w:val="fr-FR"/>
        </w:rPr>
        <w:t xml:space="preserve"> sont</w:t>
      </w:r>
      <w:r>
        <w:rPr>
          <w:rFonts w:ascii="Arial" w:hAnsi="Arial"/>
          <w:rtl w:val="0"/>
          <w:lang w:val="en-US"/>
        </w:rPr>
        <w:t xml:space="preserve"> requis pour l'installation.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Boitier mural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Aluminum</w:t>
      </w:r>
      <w:r>
        <w:rPr>
          <w:rFonts w:ascii="Arial" w:hAnsi="Arial"/>
          <w:rtl w:val="0"/>
          <w:lang w:val="fr-FR"/>
        </w:rPr>
        <w:t xml:space="preserve"> noir ou blanc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Co</w:t>
      </w:r>
      <w:r>
        <w:rPr>
          <w:rFonts w:ascii="Arial" w:hAnsi="Arial"/>
          <w:b w:val="1"/>
          <w:bCs w:val="1"/>
          <w:rtl w:val="0"/>
          <w:lang w:val="fr-FR"/>
        </w:rPr>
        <w:t>u</w:t>
      </w:r>
      <w:r>
        <w:rPr>
          <w:rFonts w:ascii="Arial" w:hAnsi="Arial"/>
          <w:b w:val="1"/>
          <w:bCs w:val="1"/>
          <w:rtl w:val="0"/>
          <w:lang w:val="en-US"/>
        </w:rPr>
        <w:t>ver</w:t>
      </w:r>
      <w:r>
        <w:rPr>
          <w:rFonts w:ascii="Arial" w:hAnsi="Arial"/>
          <w:b w:val="1"/>
          <w:bCs w:val="1"/>
          <w:rtl w:val="0"/>
          <w:lang w:val="fr-FR"/>
        </w:rPr>
        <w:t>cle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Verre blanc ou noir a</w:t>
      </w:r>
      <w:r>
        <w:rPr>
          <w:rFonts w:ascii="Arial" w:hAnsi="Arial"/>
          <w:rtl w:val="0"/>
          <w:lang w:val="en-US"/>
        </w:rPr>
        <w:t>vec aimant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/>
          <w:rtl w:val="0"/>
          <w:lang w:val="en-US"/>
        </w:rPr>
        <w:t xml:space="preserve"> pour verrouill</w:t>
      </w:r>
      <w:r>
        <w:rPr>
          <w:rFonts w:ascii="Arial" w:hAnsi="Arial"/>
          <w:rtl w:val="0"/>
          <w:lang w:val="fr-FR"/>
        </w:rPr>
        <w:t xml:space="preserve">age sur </w:t>
      </w:r>
      <w:r>
        <w:rPr>
          <w:rFonts w:ascii="Arial" w:hAnsi="Arial"/>
          <w:rtl w:val="0"/>
          <w:lang w:val="en-US"/>
        </w:rPr>
        <w:t>le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tier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Alimentation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Prim</w:t>
      </w:r>
      <w:r>
        <w:rPr>
          <w:rFonts w:ascii="Arial" w:hAnsi="Arial"/>
          <w:rtl w:val="0"/>
          <w:lang w:val="fr-FR"/>
        </w:rPr>
        <w:t>aire</w:t>
      </w:r>
      <w:r>
        <w:rPr>
          <w:rFonts w:ascii="Arial" w:hAnsi="Arial"/>
          <w:rtl w:val="0"/>
          <w:lang w:val="en-US"/>
        </w:rPr>
        <w:t>: 100-240V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 xml:space="preserve">AC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36V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DC</w:t>
      </w:r>
      <w:r>
        <w:rPr>
          <w:rFonts w:ascii="Arial" w:hAnsi="Arial"/>
          <w:rtl w:val="0"/>
          <w:lang w:val="fr-FR"/>
        </w:rPr>
        <w:t>/</w:t>
      </w:r>
      <w:r>
        <w:rPr>
          <w:rFonts w:ascii="Arial" w:hAnsi="Arial"/>
          <w:rtl w:val="0"/>
          <w:lang w:val="en-US"/>
        </w:rPr>
        <w:t xml:space="preserve">1A 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Seconda</w:t>
      </w:r>
      <w:r>
        <w:rPr>
          <w:rFonts w:ascii="Arial" w:hAnsi="Arial"/>
          <w:rtl w:val="0"/>
          <w:lang w:val="fr-FR"/>
        </w:rPr>
        <w:t>ire</w:t>
      </w:r>
      <w:r>
        <w:rPr>
          <w:rFonts w:ascii="Arial" w:hAnsi="Arial"/>
          <w:rtl w:val="0"/>
          <w:lang w:val="en-US"/>
        </w:rPr>
        <w:t xml:space="preserve"> (</w:t>
      </w:r>
      <w:r>
        <w:rPr>
          <w:rFonts w:ascii="Arial" w:hAnsi="Arial"/>
          <w:rtl w:val="0"/>
          <w:lang w:val="fr-FR"/>
        </w:rPr>
        <w:t>d</w:t>
      </w:r>
      <w:r>
        <w:rPr>
          <w:rFonts w:ascii="Arial" w:hAnsi="Arial"/>
          <w:rtl w:val="0"/>
          <w:lang w:val="en-US"/>
        </w:rPr>
        <w:t>ans la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de co</w:t>
      </w:r>
      <w:r>
        <w:rPr>
          <w:rFonts w:ascii="Arial" w:hAnsi="Arial"/>
          <w:rtl w:val="0"/>
          <w:lang w:val="fr-FR"/>
        </w:rPr>
        <w:t>nnex</w:t>
      </w:r>
      <w:r>
        <w:rPr>
          <w:rFonts w:ascii="Arial" w:hAnsi="Arial"/>
          <w:rtl w:val="0"/>
          <w:lang w:val="en-US"/>
        </w:rPr>
        <w:t>ion): 8-52 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 xml:space="preserve">DC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USB 5V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DC/2A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Temps de c</w:t>
      </w:r>
      <w:r>
        <w:rPr>
          <w:rFonts w:ascii="Arial" w:hAnsi="Arial"/>
          <w:b w:val="1"/>
          <w:bCs w:val="1"/>
          <w:rtl w:val="0"/>
          <w:lang w:val="en-US"/>
        </w:rPr>
        <w:t>harge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4 heu</w:t>
      </w:r>
      <w:r>
        <w:rPr>
          <w:rFonts w:ascii="Arial" w:hAnsi="Arial"/>
          <w:rtl w:val="0"/>
          <w:lang w:val="en-US"/>
        </w:rPr>
        <w:t>r</w:t>
      </w:r>
      <w:r>
        <w:rPr>
          <w:rFonts w:ascii="Arial" w:hAnsi="Arial"/>
          <w:rtl w:val="0"/>
          <w:lang w:val="fr-FR"/>
        </w:rPr>
        <w:t>e</w:t>
      </w:r>
      <w:r>
        <w:rPr>
          <w:rFonts w:ascii="Arial" w:hAnsi="Arial"/>
          <w:rtl w:val="0"/>
          <w:lang w:val="en-US"/>
        </w:rPr>
        <w:t xml:space="preserve">s </w:t>
      </w:r>
      <w:r>
        <w:rPr>
          <w:rFonts w:ascii="Arial" w:hAnsi="Arial"/>
          <w:rtl w:val="0"/>
          <w:lang w:val="fr-FR"/>
        </w:rPr>
        <w:t xml:space="preserve">environ pour un </w:t>
      </w:r>
      <w:r>
        <w:rPr>
          <w:rFonts w:ascii="Arial" w:hAnsi="Arial"/>
          <w:rtl w:val="0"/>
          <w:lang w:val="en-US"/>
        </w:rPr>
        <w:t>iPad mini 1, 2, 3 &amp; 4</w:t>
      </w:r>
      <w:r>
        <w:rPr>
          <w:rFonts w:ascii="Arial" w:hAnsi="Arial"/>
          <w:rtl w:val="0"/>
          <w:lang w:val="fr-FR"/>
        </w:rPr>
        <w:t xml:space="preserve"> Apple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tement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charg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Position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i</w:t>
      </w:r>
      <w:r>
        <w:rPr>
          <w:rFonts w:ascii="Arial" w:hAnsi="Arial"/>
          <w:b w:val="1"/>
          <w:bCs w:val="1"/>
          <w:rtl w:val="0"/>
          <w:lang w:val="en-US"/>
        </w:rPr>
        <w:t>nstallation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Montage mural vertical ou montage en table horizontal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>Mont</w:t>
      </w:r>
      <w:r>
        <w:rPr>
          <w:rFonts w:ascii="Arial" w:hAnsi="Arial"/>
          <w:b w:val="1"/>
          <w:bCs w:val="1"/>
          <w:rtl w:val="0"/>
          <w:lang w:val="fr-FR"/>
        </w:rPr>
        <w:t>a</w:t>
      </w:r>
      <w:r>
        <w:rPr>
          <w:rFonts w:ascii="Arial" w:hAnsi="Arial"/>
          <w:b w:val="1"/>
          <w:bCs w:val="1"/>
          <w:rtl w:val="0"/>
          <w:lang w:val="en-US"/>
        </w:rPr>
        <w:t>g</w:t>
      </w:r>
      <w:r>
        <w:rPr>
          <w:rFonts w:ascii="Arial" w:hAnsi="Arial"/>
          <w:b w:val="1"/>
          <w:bCs w:val="1"/>
          <w:rtl w:val="0"/>
          <w:lang w:val="fr-FR"/>
        </w:rPr>
        <w:t>e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Montage en saillie</w:t>
      </w:r>
      <w:r>
        <w:rPr>
          <w:rFonts w:ascii="Arial" w:hAnsi="Arial"/>
          <w:rtl w:val="0"/>
          <w:lang w:val="en-US"/>
        </w:rPr>
        <w:t xml:space="preserve"> a</w:t>
      </w:r>
      <w:r>
        <w:rPr>
          <w:rFonts w:ascii="Arial" w:hAnsi="Arial"/>
          <w:rtl w:val="0"/>
          <w:lang w:val="fr-FR"/>
        </w:rPr>
        <w:t>vec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>ne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en-US"/>
        </w:rPr>
        <w:t>e</w:t>
      </w:r>
      <w:r>
        <w:rPr>
          <w:rFonts w:ascii="Arial" w:hAnsi="Arial"/>
          <w:rtl w:val="0"/>
          <w:lang w:val="fr-FR"/>
        </w:rPr>
        <w:t>ncastrement</w:t>
      </w:r>
      <w:r>
        <w:rPr>
          <w:rFonts w:ascii="Arial" w:hAnsi="Arial"/>
          <w:rtl w:val="0"/>
          <w:lang w:val="en-US"/>
        </w:rPr>
        <w:t xml:space="preserve"> standard UE ou un bo</w:t>
      </w:r>
      <w:r>
        <w:rPr>
          <w:rFonts w:ascii="Arial" w:hAnsi="Arial" w:hint="default"/>
          <w:rtl w:val="0"/>
          <w:lang w:val="en-US"/>
        </w:rPr>
        <w:t>î</w:t>
      </w:r>
      <w:r>
        <w:rPr>
          <w:rFonts w:ascii="Arial" w:hAnsi="Arial"/>
          <w:rtl w:val="0"/>
          <w:lang w:val="en-US"/>
        </w:rPr>
        <w:t>t</w:t>
      </w:r>
      <w:r>
        <w:rPr>
          <w:rFonts w:ascii="Arial" w:hAnsi="Arial"/>
          <w:rtl w:val="0"/>
          <w:lang w:val="fr-FR"/>
        </w:rPr>
        <w:t xml:space="preserve">ier simple </w:t>
      </w:r>
      <w:r>
        <w:rPr>
          <w:rFonts w:ascii="Arial" w:hAnsi="Arial"/>
          <w:rtl w:val="0"/>
          <w:lang w:val="en-US"/>
        </w:rPr>
        <w:t>US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(no</w:t>
      </w:r>
      <w:r>
        <w:rPr>
          <w:rFonts w:ascii="Arial" w:hAnsi="Arial"/>
          <w:rtl w:val="0"/>
          <w:lang w:val="fr-FR"/>
        </w:rPr>
        <w:t>n</w:t>
      </w:r>
      <w:r>
        <w:rPr>
          <w:rFonts w:ascii="Arial" w:hAnsi="Arial"/>
          <w:rtl w:val="0"/>
          <w:lang w:val="en-US"/>
        </w:rPr>
        <w:t xml:space="preserve"> inclu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/>
          <w:rtl w:val="0"/>
          <w:lang w:val="en-US"/>
        </w:rPr>
        <w:t>e).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Protection</w:t>
      </w:r>
      <w:r>
        <w:rPr>
          <w:rFonts w:ascii="Arial" w:hAnsi="Arial"/>
          <w:b w:val="1"/>
          <w:bCs w:val="1"/>
          <w:rtl w:val="0"/>
          <w:lang w:val="fr-FR"/>
        </w:rPr>
        <w:t xml:space="preserve"> anti-vol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  <w:r>
        <w:rPr>
          <w:rFonts w:ascii="Arial Unicode MS" w:cs="Arial Unicode MS" w:hAnsi="Arial Unicode MS" w:eastAsia="Arial Unicode MS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2 vis encastr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 xml:space="preserve">es </w:t>
      </w:r>
      <w:r>
        <w:rPr>
          <w:rFonts w:ascii="Arial" w:hAnsi="Arial"/>
          <w:rtl w:val="0"/>
          <w:lang w:val="fr-FR"/>
        </w:rPr>
        <w:t>emp</w:t>
      </w:r>
      <w:r>
        <w:rPr>
          <w:rFonts w:ascii="Arial" w:hAnsi="Arial" w:hint="default"/>
          <w:rtl w:val="0"/>
          <w:lang w:val="fr-FR"/>
        </w:rPr>
        <w:t>ê</w:t>
      </w:r>
      <w:r>
        <w:rPr>
          <w:rFonts w:ascii="Arial" w:hAnsi="Arial"/>
          <w:rtl w:val="0"/>
          <w:lang w:val="fr-FR"/>
        </w:rPr>
        <w:t>che</w:t>
      </w:r>
      <w:r>
        <w:rPr>
          <w:rFonts w:ascii="Arial" w:hAnsi="Arial"/>
          <w:rtl w:val="0"/>
          <w:lang w:val="en-US"/>
        </w:rPr>
        <w:t>nt</w:t>
      </w:r>
      <w:r>
        <w:rPr>
          <w:rFonts w:ascii="Arial" w:hAnsi="Arial"/>
          <w:rtl w:val="0"/>
          <w:lang w:val="fr-FR"/>
        </w:rPr>
        <w:t xml:space="preserve"> le retrait du couvercle</w:t>
      </w:r>
      <w:r>
        <w:rPr>
          <w:rFonts w:ascii="Arial" w:hAnsi="Arial"/>
          <w:rtl w:val="0"/>
          <w:lang w:val="en-US"/>
        </w:rPr>
        <w:t xml:space="preserve"> en verre </w:t>
      </w:r>
      <w:r>
        <w:rPr>
          <w:rFonts w:ascii="Arial" w:hAnsi="Arial"/>
          <w:rtl w:val="0"/>
          <w:lang w:val="fr-FR"/>
        </w:rPr>
        <w:t>par</w:t>
      </w:r>
      <w:r>
        <w:rPr>
          <w:rFonts w:ascii="Arial" w:hAnsi="Arial"/>
          <w:rtl w:val="0"/>
          <w:lang w:val="en-US"/>
        </w:rPr>
        <w:t xml:space="preserve"> toute personne non autoris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en-US"/>
        </w:rPr>
        <w:t xml:space="preserve">Dimensions 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fr-FR"/>
        </w:rPr>
        <w:t>tation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a</w:t>
      </w:r>
      <w:r>
        <w:rPr>
          <w:rFonts w:ascii="Arial" w:hAnsi="Arial"/>
          <w:b w:val="1"/>
          <w:bCs w:val="1"/>
          <w:rtl w:val="0"/>
          <w:lang w:val="fr-FR"/>
        </w:rPr>
        <w:t>ccueil</w:t>
      </w:r>
      <w:r>
        <w:rPr>
          <w:rFonts w:ascii="Arial" w:hAnsi="Arial"/>
          <w:b w:val="1"/>
          <w:bCs w:val="1"/>
          <w:rtl w:val="0"/>
          <w:lang w:val="en-US"/>
        </w:rPr>
        <w:t xml:space="preserve"> &amp; </w:t>
      </w:r>
      <w:r>
        <w:rPr>
          <w:rFonts w:ascii="Arial" w:hAnsi="Arial"/>
          <w:b w:val="1"/>
          <w:bCs w:val="1"/>
          <w:rtl w:val="0"/>
          <w:lang w:val="fr-FR"/>
        </w:rPr>
        <w:t>b</w:t>
      </w:r>
      <w:r>
        <w:rPr>
          <w:rFonts w:ascii="Arial" w:hAnsi="Arial"/>
          <w:b w:val="1"/>
          <w:bCs w:val="1"/>
          <w:rtl w:val="0"/>
          <w:lang w:val="fr-FR"/>
        </w:rPr>
        <w:t>oit</w:t>
      </w:r>
      <w:r>
        <w:rPr>
          <w:rFonts w:ascii="Arial" w:hAnsi="Arial"/>
          <w:b w:val="1"/>
          <w:bCs w:val="1"/>
          <w:rtl w:val="0"/>
          <w:lang w:val="fr-FR"/>
        </w:rPr>
        <w:t>e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encastr</w:t>
      </w:r>
      <w:r>
        <w:rPr>
          <w:rFonts w:ascii="Arial" w:hAnsi="Arial"/>
          <w:b w:val="1"/>
          <w:bCs w:val="1"/>
          <w:rtl w:val="0"/>
          <w:lang w:val="fr-FR"/>
        </w:rPr>
        <w:t xml:space="preserve">ement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fr-FR"/>
        </w:rPr>
        <w:t>274,0</w:t>
      </w:r>
      <w:r>
        <w:rPr>
          <w:rFonts w:ascii="Arial" w:hAnsi="Arial"/>
          <w:rtl w:val="0"/>
          <w:lang w:val="en-US"/>
        </w:rPr>
        <w:t xml:space="preserve"> x </w:t>
      </w:r>
      <w:r>
        <w:rPr>
          <w:rFonts w:ascii="Arial" w:hAnsi="Arial"/>
          <w:rtl w:val="0"/>
          <w:lang w:val="fr-FR"/>
        </w:rPr>
        <w:t>17</w:t>
      </w:r>
      <w:r>
        <w:rPr>
          <w:rFonts w:ascii="Arial" w:hAnsi="Arial"/>
          <w:rtl w:val="0"/>
          <w:lang w:val="en-US"/>
        </w:rPr>
        <w:t>5,</w:t>
      </w:r>
      <w:r>
        <w:rPr>
          <w:rFonts w:ascii="Arial" w:hAnsi="Arial"/>
          <w:rtl w:val="0"/>
          <w:lang w:val="fr-FR"/>
        </w:rPr>
        <w:t>4</w:t>
      </w:r>
      <w:r>
        <w:rPr>
          <w:rFonts w:ascii="Arial" w:hAnsi="Arial"/>
          <w:rtl w:val="0"/>
          <w:lang w:val="en-US"/>
        </w:rPr>
        <w:t xml:space="preserve"> x 22,</w:t>
      </w:r>
      <w:r>
        <w:rPr>
          <w:rFonts w:ascii="Arial" w:hAnsi="Arial"/>
          <w:rtl w:val="0"/>
          <w:lang w:val="fr-FR"/>
        </w:rPr>
        <w:t>0</w:t>
      </w:r>
      <w:r>
        <w:rPr>
          <w:rFonts w:ascii="Arial" w:hAnsi="Arial"/>
          <w:rtl w:val="0"/>
          <w:lang w:val="en-US"/>
        </w:rPr>
        <w:t xml:space="preserve"> mm (</w:t>
      </w:r>
      <w:r>
        <w:rPr>
          <w:rFonts w:ascii="Arial" w:hAnsi="Arial"/>
          <w:rtl w:val="0"/>
          <w:lang w:val="fr-FR"/>
        </w:rPr>
        <w:t>largeur</w:t>
      </w:r>
      <w:r>
        <w:rPr>
          <w:rFonts w:ascii="Arial" w:hAnsi="Arial"/>
          <w:rtl w:val="0"/>
          <w:lang w:val="en-US"/>
        </w:rPr>
        <w:t xml:space="preserve"> x h</w:t>
      </w:r>
      <w:r>
        <w:rPr>
          <w:rFonts w:ascii="Arial" w:hAnsi="Arial"/>
          <w:rtl w:val="0"/>
          <w:lang w:val="fr-FR"/>
        </w:rPr>
        <w:t>auteur</w:t>
      </w:r>
      <w:r>
        <w:rPr>
          <w:rFonts w:ascii="Arial" w:hAnsi="Arial"/>
          <w:rtl w:val="0"/>
          <w:lang w:val="en-US"/>
        </w:rPr>
        <w:t xml:space="preserve"> x </w:t>
      </w:r>
      <w:r>
        <w:rPr>
          <w:rFonts w:ascii="Arial" w:hAnsi="Arial"/>
          <w:rtl w:val="0"/>
          <w:lang w:val="fr-FR"/>
        </w:rPr>
        <w:t>profondeur</w:t>
      </w:r>
      <w:r>
        <w:rPr>
          <w:rFonts w:ascii="Arial" w:hAnsi="Arial"/>
          <w:rtl w:val="0"/>
          <w:lang w:val="en-US"/>
        </w:rPr>
        <w:t>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Poids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7</w:t>
      </w:r>
      <w:r>
        <w:rPr>
          <w:rFonts w:ascii="Arial" w:hAnsi="Arial"/>
          <w:rtl w:val="0"/>
          <w:lang w:val="fr-FR"/>
        </w:rPr>
        <w:t>0</w:t>
      </w:r>
      <w:r>
        <w:rPr>
          <w:rFonts w:ascii="Arial" w:hAnsi="Arial"/>
          <w:rtl w:val="0"/>
          <w:lang w:val="en-US"/>
        </w:rPr>
        <w:t>0 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C</w:t>
      </w:r>
      <w:r>
        <w:rPr>
          <w:rFonts w:ascii="Arial" w:hAnsi="Arial"/>
          <w:b w:val="1"/>
          <w:bCs w:val="1"/>
          <w:rtl w:val="0"/>
          <w:lang w:val="en-US"/>
        </w:rPr>
        <w:t>onditions</w:t>
      </w:r>
      <w:r>
        <w:rPr>
          <w:rFonts w:ascii="Arial" w:hAnsi="Arial"/>
          <w:b w:val="1"/>
          <w:bCs w:val="1"/>
          <w:rtl w:val="0"/>
          <w:lang w:val="fr-FR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utilisation et de stockage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0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>35</w:t>
      </w:r>
      <w:r>
        <w:rPr>
          <w:rFonts w:ascii="Arial" w:hAnsi="Arial" w:hint="default"/>
          <w:rtl w:val="0"/>
          <w:lang w:val="en-US"/>
        </w:rPr>
        <w:t>°</w:t>
      </w:r>
      <w:r>
        <w:rPr>
          <w:rFonts w:ascii="Arial" w:hAnsi="Arial"/>
          <w:rtl w:val="0"/>
          <w:lang w:val="en-US"/>
        </w:rPr>
        <w:t xml:space="preserve">C; 20% </w:t>
      </w:r>
      <w:r>
        <w:rPr>
          <w:rFonts w:ascii="Arial" w:hAnsi="Arial" w:hint="default"/>
          <w:rtl w:val="0"/>
          <w:lang w:val="en-US"/>
        </w:rPr>
        <w:t xml:space="preserve">– </w:t>
      </w:r>
      <w:r>
        <w:rPr>
          <w:rFonts w:ascii="Arial" w:hAnsi="Arial"/>
          <w:rtl w:val="0"/>
          <w:lang w:val="en-US"/>
        </w:rPr>
        <w:t xml:space="preserve">95% RH </w:t>
      </w:r>
      <w:r>
        <w:rPr>
          <w:rFonts w:ascii="Arial" w:hAnsi="Arial"/>
          <w:rtl w:val="0"/>
          <w:lang w:val="fr-FR"/>
        </w:rPr>
        <w:t>sans condensation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Contenu de la livraison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Boitier</w:t>
      </w:r>
      <w:r>
        <w:rPr>
          <w:rFonts w:ascii="Arial" w:hAnsi="Arial"/>
          <w:rtl w:val="0"/>
          <w:lang w:val="en-US"/>
        </w:rPr>
        <w:t xml:space="preserve"> surDock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Couvercle en verre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V</w:t>
      </w:r>
      <w:r>
        <w:rPr>
          <w:rFonts w:ascii="Arial" w:hAnsi="Arial"/>
          <w:rtl w:val="0"/>
          <w:lang w:val="en-US"/>
        </w:rPr>
        <w:t>is anti-</w:t>
      </w:r>
      <w:r>
        <w:rPr>
          <w:rFonts w:ascii="Arial" w:hAnsi="Arial"/>
          <w:rtl w:val="0"/>
          <w:lang w:val="fr-FR"/>
        </w:rPr>
        <w:t>vol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curisant</w:t>
      </w:r>
      <w:r>
        <w:rPr>
          <w:rFonts w:ascii="Arial" w:hAnsi="Arial"/>
          <w:rtl w:val="0"/>
          <w:lang w:val="en-US"/>
        </w:rPr>
        <w:t xml:space="preserve"> l'iPad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Joint</w:t>
      </w:r>
      <w:r>
        <w:rPr>
          <w:rFonts w:ascii="Arial" w:hAnsi="Arial"/>
          <w:rtl w:val="0"/>
          <w:lang w:val="en-US"/>
        </w:rPr>
        <w:t xml:space="preserve"> caoutchouc long (2x)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Joint</w:t>
      </w:r>
      <w:r>
        <w:rPr>
          <w:rFonts w:ascii="Arial" w:hAnsi="Arial"/>
          <w:rtl w:val="0"/>
          <w:lang w:val="en-US"/>
        </w:rPr>
        <w:t xml:space="preserve"> caoutchouc court (2x)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 Alimentation primaire et secondaire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 C</w:t>
      </w:r>
      <w:r>
        <w:rPr>
          <w:rFonts w:ascii="Arial" w:hAnsi="Arial" w:hint="default"/>
          <w:rtl w:val="0"/>
          <w:lang w:val="en-US"/>
        </w:rPr>
        <w:t>â</w:t>
      </w:r>
      <w:r>
        <w:rPr>
          <w:rFonts w:ascii="Arial" w:hAnsi="Arial"/>
          <w:rtl w:val="0"/>
          <w:lang w:val="en-US"/>
        </w:rPr>
        <w:t xml:space="preserve">ble de charge </w:t>
      </w:r>
      <w:r>
        <w:rPr>
          <w:rFonts w:ascii="Arial" w:hAnsi="Arial"/>
          <w:rtl w:val="0"/>
          <w:lang w:val="fr-FR"/>
        </w:rPr>
        <w:t>Lightning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-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Instructions de montage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>Ventouse</w:t>
      </w:r>
      <w:r>
        <w:rPr>
          <w:rFonts w:ascii="Arial" w:hAnsi="Arial"/>
          <w:rtl w:val="0"/>
          <w:lang w:val="en-US"/>
        </w:rPr>
        <w:t xml:space="preserve"> pour le retrait d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 xml:space="preserve"> couver</w:t>
      </w:r>
      <w:r>
        <w:rPr>
          <w:rFonts w:ascii="Arial" w:hAnsi="Arial"/>
          <w:rtl w:val="0"/>
          <w:lang w:val="fr-FR"/>
        </w:rPr>
        <w:t>cle</w:t>
      </w:r>
      <w:r>
        <w:rPr>
          <w:rFonts w:ascii="Arial" w:hAnsi="Arial"/>
          <w:rtl w:val="0"/>
          <w:lang w:val="en-US"/>
        </w:rPr>
        <w:t xml:space="preserve"> en verre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cs="Arial" w:hAnsi="Arial" w:eastAsia="Arial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</w:rPr>
      <w:fldChar w:fldCharType="begin" w:fldLock="0"/>
    </w:r>
    <w:r>
      <w:rPr>
        <w:rFonts w:ascii="Arial" w:cs="Arial" w:hAnsi="Arial" w:eastAsia="Arial"/>
        <w:sz w:val="12"/>
        <w:szCs w:val="12"/>
      </w:rPr>
      <w:instrText xml:space="preserve"> DATE \@ "dd.MM.yy" </w:instrText>
    </w:r>
    <w:r>
      <w:rPr>
        <w:rFonts w:ascii="Arial" w:cs="Arial" w:hAnsi="Arial" w:eastAsia="Arial"/>
        <w:sz w:val="12"/>
        <w:szCs w:val="12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02.08.2017</w:t>
    </w:r>
    <w:r>
      <w:rPr>
        <w:rFonts w:ascii="Arial" w:cs="Arial" w:hAnsi="Arial" w:eastAsia="Arial"/>
        <w:sz w:val="12"/>
        <w:szCs w:val="12"/>
      </w:rPr>
      <w:fldChar w:fldCharType="end" w:fldLock="0"/>
    </w:r>
    <w:r>
      <w:rPr>
        <w:rFonts w:ascii="Arial" w:cs="Arial" w:hAnsi="Arial" w:eastAsia="Arial"/>
        <w:sz w:val="12"/>
        <w:szCs w:val="12"/>
      </w:rPr>
      <w:tab/>
    </w:r>
    <w:r>
      <w:rPr>
        <w:rFonts w:ascii="Arial" w:cs="Arial" w:hAnsi="Arial" w:eastAsia="Arial"/>
        <w:sz w:val="12"/>
        <w:szCs w:val="12"/>
        <w:rtl w:val="0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</w:rPr>
      <w:t>2</w:t>
    </w:r>
    <w:r>
      <w:rPr>
        <w:rFonts w:ascii="Arial" w:cs="Arial" w:hAnsi="Arial" w:eastAsia="Arial"/>
        <w:sz w:val="12"/>
        <w:szCs w:val="12"/>
        <w:rtl w:val="0"/>
      </w:rPr>
      <w:fldChar w:fldCharType="end" w:fldLock="0"/>
    </w:r>
    <w:r>
      <w:rPr>
        <w:rFonts w:ascii="Arial" w:hAnsi="Arial"/>
        <w:sz w:val="12"/>
        <w:szCs w:val="12"/>
        <w:rtl w:val="0"/>
        <w:lang w:val="de-DE"/>
      </w:rPr>
      <w:t>/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Fonts w:ascii="Arial" w:cs="Arial" w:hAnsi="Arial" w:eastAsia="Arial"/>
        <w:sz w:val="12"/>
        <w:szCs w:val="12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iRoom GmbH - Intelligente Technik; Rechtsform: GmbH; Firmensitz: Oberndorf; Gerichtsstand: Oberndorf; Firmenbuchnummer.: 307737f ; UID-Nr..: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de-DE"/>
      </w:rPr>
      <w:t>Salzburger Landes-Hypothekenbank AG - Kontonr..: 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9601" cy="93960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1" cy="9396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74295</wp:posOffset>
              </wp:positionH>
              <wp:positionV relativeFrom="page">
                <wp:posOffset>2344420</wp:posOffset>
              </wp:positionV>
              <wp:extent cx="276860" cy="0"/>
              <wp:effectExtent l="0" t="0" r="0" b="0"/>
              <wp:wrapNone/>
              <wp:docPr id="1073741826" name="officeArt object" descr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860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7F7F7F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.9pt;margin-top:184.6pt;width:21.8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F7F7F" opacity="100.0%" weight="0.2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iRoom GmbH 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Ziegeleistra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ß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e 13 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>5110 Oberndorf</w:t>
    </w:r>
    <w:r>
      <w:rPr>
        <w:rFonts w:ascii="Arial" w:hAnsi="Arial" w:hint="default"/>
        <w:sz w:val="12"/>
        <w:szCs w:val="12"/>
        <w:rtl w:val="0"/>
        <w:lang w:val="en-US"/>
      </w:rPr>
      <w:t>●</w:t>
    </w:r>
    <w:r>
      <w:rPr>
        <w:rFonts w:ascii="Myriad Pro" w:cs="Myriad Pro" w:hAnsi="Myriad Pro" w:eastAsia="Myriad Pro"/>
        <w:sz w:val="12"/>
        <w:szCs w:val="12"/>
        <w:rtl w:val="0"/>
        <w:lang w:val="en-US"/>
      </w:rPr>
      <w:t xml:space="preserve"> AUSTRIA</w:t>
    </w:r>
  </w:p>
  <w:p>
    <w:pPr>
      <w:pStyle w:val="header"/>
      <w:tabs>
        <w:tab w:val="right" w:pos="9044"/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