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560F" w14:textId="2F77E0C4" w:rsidR="0070316E" w:rsidRPr="00186EE6" w:rsidRDefault="00186EE6" w:rsidP="0070316E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5B5FB2">
        <w:rPr>
          <w:rFonts w:ascii="Arial" w:hAnsi="Arial" w:cs="Arial"/>
          <w:b/>
        </w:rPr>
        <w:t>IPAD-</w:t>
      </w:r>
      <w:r w:rsidR="00436A61">
        <w:rPr>
          <w:rFonts w:ascii="Arial" w:hAnsi="Arial" w:cs="Arial"/>
          <w:b/>
        </w:rPr>
        <w:t>UNTERPUTZ-DOCKINGSTATION</w:t>
      </w:r>
    </w:p>
    <w:p w14:paraId="0232A04F" w14:textId="3DBB7251" w:rsidR="00436A61" w:rsidRDefault="00436A61" w:rsidP="00436A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iRoom</w:t>
      </w:r>
      <w:proofErr w:type="spellEnd"/>
      <w:r w:rsidR="003049C5">
        <w:rPr>
          <w:rFonts w:ascii="Arial" w:hAnsi="Arial" w:cs="Arial"/>
        </w:rPr>
        <w:t xml:space="preserve"> </w:t>
      </w:r>
    </w:p>
    <w:p w14:paraId="7AF0A1B4" w14:textId="52E5A430" w:rsidR="009D6B1B" w:rsidRPr="005529C8" w:rsidRDefault="009D6B1B" w:rsidP="005529C8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>Produkt:</w:t>
      </w:r>
      <w:r w:rsidR="005529C8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>Motorisierte Unterputz-Dockingstation für Apple iPad Air / iPad Air2</w:t>
      </w:r>
      <w:r w:rsidR="008831D8">
        <w:rPr>
          <w:rFonts w:ascii="Arial" w:eastAsia="Times New Roman" w:hAnsi="Arial" w:cs="Arial"/>
          <w:lang w:eastAsia="de-DE"/>
        </w:rPr>
        <w:t xml:space="preserve"> / </w:t>
      </w:r>
      <w:r w:rsidR="00BA4E12">
        <w:rPr>
          <w:rFonts w:ascii="Arial" w:eastAsia="Times New Roman" w:hAnsi="Arial" w:cs="Arial"/>
          <w:lang w:eastAsia="de-DE"/>
        </w:rPr>
        <w:t xml:space="preserve">iPad 9,7“ / </w:t>
      </w:r>
      <w:r w:rsidR="008831D8">
        <w:rPr>
          <w:rFonts w:ascii="Arial" w:eastAsia="Times New Roman" w:hAnsi="Arial" w:cs="Arial"/>
          <w:lang w:eastAsia="de-DE"/>
        </w:rPr>
        <w:t>iPad Pro 9,7“</w:t>
      </w:r>
    </w:p>
    <w:p w14:paraId="696EB0E9" w14:textId="77777777"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14:paraId="62B5D6F3" w14:textId="714C01B3" w:rsidR="00DC530C" w:rsidRDefault="00A81C7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LB</w:t>
      </w:r>
      <w:r w:rsidR="00DC530C">
        <w:rPr>
          <w:rFonts w:ascii="Arial" w:eastAsia="Times New Roman" w:hAnsi="Arial" w:cs="Arial"/>
          <w:lang w:eastAsia="de-DE"/>
        </w:rPr>
        <w:t>G-Code-5</w:t>
      </w:r>
      <w:r>
        <w:rPr>
          <w:rFonts w:ascii="Arial" w:eastAsia="Times New Roman" w:hAnsi="Arial" w:cs="Arial"/>
          <w:lang w:eastAsia="de-DE"/>
        </w:rPr>
        <w:t xml:space="preserve"> (schwarze Glasabdeckung)</w:t>
      </w:r>
    </w:p>
    <w:p w14:paraId="5B099B9A" w14:textId="7CFA2547" w:rsidR="00DC530C" w:rsidRPr="009D6B1B" w:rsidRDefault="00A81C7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LW</w:t>
      </w:r>
      <w:r w:rsidR="00DC530C">
        <w:rPr>
          <w:rFonts w:ascii="Arial" w:eastAsia="Times New Roman" w:hAnsi="Arial" w:cs="Arial"/>
          <w:lang w:eastAsia="de-DE"/>
        </w:rPr>
        <w:t>G-Code-5</w:t>
      </w:r>
      <w:r>
        <w:rPr>
          <w:rFonts w:ascii="Arial" w:eastAsia="Times New Roman" w:hAnsi="Arial" w:cs="Arial"/>
          <w:lang w:eastAsia="de-DE"/>
        </w:rPr>
        <w:t xml:space="preserve"> (weiße Glasabdeckung)</w:t>
      </w:r>
    </w:p>
    <w:p w14:paraId="69FA048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E6DC56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4FCA5099" w14:textId="0BC95C56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6F5E81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proofErr w:type="spellStart"/>
      <w:r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Auf</w:t>
      </w:r>
      <w:r w:rsidR="008831D8">
        <w:rPr>
          <w:rFonts w:ascii="Arial" w:eastAsia="Times New Roman" w:hAnsi="Arial" w:cs="Arial"/>
          <w:lang w:eastAsia="de-DE"/>
        </w:rPr>
        <w:t xml:space="preserve">nahme eines Apple iPad Air, </w:t>
      </w:r>
      <w:r w:rsidRPr="009D6B1B">
        <w:rPr>
          <w:rFonts w:ascii="Arial" w:eastAsia="Times New Roman" w:hAnsi="Arial" w:cs="Arial"/>
          <w:lang w:eastAsia="de-DE"/>
        </w:rPr>
        <w:t>iPad Air2</w:t>
      </w:r>
      <w:r w:rsidR="00BA4E12">
        <w:rPr>
          <w:rFonts w:ascii="Arial" w:eastAsia="Times New Roman" w:hAnsi="Arial" w:cs="Arial"/>
          <w:lang w:eastAsia="de-DE"/>
        </w:rPr>
        <w:t>, iPad 9,7“</w:t>
      </w:r>
      <w:bookmarkStart w:id="0" w:name="_GoBack"/>
      <w:bookmarkEnd w:id="0"/>
      <w:r w:rsidR="008831D8">
        <w:rPr>
          <w:rFonts w:ascii="Arial" w:eastAsia="Times New Roman" w:hAnsi="Arial" w:cs="Arial"/>
          <w:lang w:eastAsia="de-DE"/>
        </w:rPr>
        <w:t xml:space="preserve"> oder iPad Pro 9,7“</w:t>
      </w:r>
      <w:r w:rsidRPr="009D6B1B">
        <w:rPr>
          <w:rFonts w:ascii="Arial" w:eastAsia="Times New Roman" w:hAnsi="Arial" w:cs="Arial"/>
          <w:lang w:eastAsia="de-DE"/>
        </w:rPr>
        <w:t xml:space="preserve">. Kunststoffgehäuse und Glasabdeckung in weiß oder schwarz. iPad wird motorisch entriegelt und zur Entnahme motorisch nach vorn geschwenkt. Die Entriegelung erfolgt über Codeeingabe auf der </w:t>
      </w:r>
      <w:proofErr w:type="spellStart"/>
      <w:r w:rsidRPr="009D6B1B">
        <w:rPr>
          <w:rFonts w:ascii="Arial" w:eastAsia="Times New Roman" w:hAnsi="Arial" w:cs="Arial"/>
          <w:lang w:eastAsia="de-DE"/>
        </w:rPr>
        <w:t>touchsensitiven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Glasabdeckung. Der Dockingstatus (iPad gedockt ja/nein) kann über einen potentialfreien Kontakt und über ein externes Steuerungssystem abgefragt und visualisiert werden. Unterputz- oder Hohlwandmontage mit optionalem Unterputzgehäuse (nicht im Lieferumfang). Die Wahl des Unterputzgehäuses bestimmt die Art des Wandeinbaus - flächenbündig oder Glasabdeckung erhaben. </w:t>
      </w:r>
    </w:p>
    <w:p w14:paraId="50063C4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ABFF79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1DC8F9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24803FE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018AAF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41095BF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Glas weiß</w:t>
      </w:r>
      <w:r>
        <w:rPr>
          <w:rFonts w:ascii="Arial" w:eastAsia="Times New Roman" w:hAnsi="Arial" w:cs="Arial"/>
          <w:lang w:eastAsia="de-DE"/>
        </w:rPr>
        <w:t xml:space="preserve"> oder schwarz</w:t>
      </w:r>
      <w:r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2112216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C3C44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289A136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24B5FCD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24B5DB4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48V 15,4 Watt, </w:t>
      </w: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-Standard nach IEEE 802.3af über Cat-Kabel/RJ-45-Stecker. Verwendung eines passiven </w:t>
      </w: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>-Injektors.</w:t>
      </w:r>
    </w:p>
    <w:p w14:paraId="51FF340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6B2E71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7EBBB5BC" w14:textId="10262C3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ca. 7 Stunden bei komplett entla</w:t>
      </w:r>
      <w:r w:rsidR="008831D8">
        <w:rPr>
          <w:rFonts w:ascii="Arial" w:eastAsia="Times New Roman" w:hAnsi="Arial" w:cs="Arial"/>
          <w:lang w:eastAsia="de-DE"/>
        </w:rPr>
        <w:t>denem Apple iPad Air / iPad Pro</w:t>
      </w:r>
    </w:p>
    <w:p w14:paraId="4246375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2F9EC9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70BA824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Durch Eingabe von 4-stelligen Code</w:t>
      </w:r>
      <w:r w:rsidRPr="009D6B1B">
        <w:rPr>
          <w:rFonts w:ascii="Arial" w:eastAsia="Times New Roman" w:hAnsi="Arial" w:cs="Arial"/>
          <w:lang w:eastAsia="de-DE"/>
        </w:rPr>
        <w:t xml:space="preserve"> auf der </w:t>
      </w:r>
      <w:proofErr w:type="spellStart"/>
      <w:r w:rsidRPr="009D6B1B">
        <w:rPr>
          <w:rFonts w:ascii="Arial" w:eastAsia="Times New Roman" w:hAnsi="Arial" w:cs="Arial"/>
          <w:lang w:eastAsia="de-DE"/>
        </w:rPr>
        <w:t>touchsensitiven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lang w:eastAsia="de-DE"/>
        </w:rPr>
        <w:t>h</w:t>
      </w:r>
      <w:r w:rsidRPr="009D6B1B">
        <w:rPr>
          <w:rFonts w:ascii="Arial" w:eastAsia="Times New Roman" w:hAnsi="Arial" w:cs="Arial"/>
          <w:lang w:eastAsia="de-DE"/>
        </w:rPr>
        <w:t>intergrundbe</w:t>
      </w:r>
      <w:proofErr w:type="spellEnd"/>
      <w:r>
        <w:rPr>
          <w:rFonts w:ascii="Arial" w:eastAsia="Times New Roman" w:hAnsi="Arial" w:cs="Arial"/>
          <w:lang w:eastAsia="de-DE"/>
        </w:rPr>
        <w:t>-</w:t>
      </w:r>
      <w:r w:rsidRPr="009D6B1B">
        <w:rPr>
          <w:rFonts w:ascii="Arial" w:eastAsia="Times New Roman" w:hAnsi="Arial" w:cs="Arial"/>
          <w:lang w:eastAsia="de-DE"/>
        </w:rPr>
        <w:t>leuchteten 8</w:t>
      </w:r>
      <w:r>
        <w:rPr>
          <w:rFonts w:ascii="Arial" w:eastAsia="Times New Roman" w:hAnsi="Arial" w:cs="Arial"/>
          <w:lang w:eastAsia="de-DE"/>
        </w:rPr>
        <w:t>fach Tastenfeld</w:t>
      </w:r>
      <w:r w:rsidRPr="009D6B1B">
        <w:rPr>
          <w:rFonts w:ascii="Arial" w:eastAsia="Times New Roman" w:hAnsi="Arial" w:cs="Arial"/>
          <w:lang w:eastAsia="de-DE"/>
        </w:rPr>
        <w:t xml:space="preserve">, die sich auf der Glasabdeckung befindet. </w:t>
      </w:r>
      <w:r>
        <w:rPr>
          <w:rFonts w:ascii="Arial" w:eastAsia="Times New Roman" w:hAnsi="Arial" w:cs="Arial"/>
          <w:lang w:eastAsia="de-DE"/>
        </w:rPr>
        <w:t>4-stelliger C</w:t>
      </w:r>
      <w:r w:rsidRPr="009D6B1B">
        <w:rPr>
          <w:rFonts w:ascii="Arial" w:eastAsia="Times New Roman" w:hAnsi="Arial" w:cs="Arial"/>
          <w:lang w:eastAsia="de-DE"/>
        </w:rPr>
        <w:t xml:space="preserve">ode kann vom Anwender </w:t>
      </w:r>
      <w:r>
        <w:rPr>
          <w:rFonts w:ascii="Arial" w:eastAsia="Times New Roman" w:hAnsi="Arial" w:cs="Arial"/>
          <w:lang w:eastAsia="de-DE"/>
        </w:rPr>
        <w:t xml:space="preserve">individuell </w:t>
      </w:r>
      <w:r w:rsidRPr="009D6B1B">
        <w:rPr>
          <w:rFonts w:ascii="Arial" w:eastAsia="Times New Roman" w:hAnsi="Arial" w:cs="Arial"/>
          <w:lang w:eastAsia="de-DE"/>
        </w:rPr>
        <w:t>geändert werden</w:t>
      </w:r>
    </w:p>
    <w:p w14:paraId="177DE02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04F38E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Dip Switch:</w:t>
      </w:r>
    </w:p>
    <w:p w14:paraId="2B1F4C6D" w14:textId="593D8C80" w:rsidR="009D6B1B" w:rsidRPr="00BA04C5" w:rsidRDefault="7DB13EF9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BA04C5">
        <w:rPr>
          <w:rFonts w:ascii="Arial" w:eastAsia="Arial,Times New Roman" w:hAnsi="Arial" w:cs="Arial"/>
          <w:lang w:eastAsia="de-DE"/>
        </w:rPr>
        <w:lastRenderedPageBreak/>
        <w:t>Einstellung des Entriegelungs- und Schließverhaltens über App zu konfigurieren.</w:t>
      </w:r>
    </w:p>
    <w:p w14:paraId="477B303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5F3907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Secure-open Funktion:</w:t>
      </w:r>
    </w:p>
    <w:p w14:paraId="73CBF9FE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Ja (bei Spannungsanstieg und -ausfall, über DIP Switch deaktivierbar)</w:t>
      </w:r>
    </w:p>
    <w:p w14:paraId="1EC1FDB7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F5E25E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6C7A37D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motorisch</w:t>
      </w:r>
    </w:p>
    <w:p w14:paraId="58685E7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6E5F91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7FE2415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</w:t>
      </w:r>
      <w:r w:rsidR="0046339F">
        <w:rPr>
          <w:rFonts w:ascii="Arial" w:eastAsia="Times New Roman" w:hAnsi="Arial" w:cs="Arial"/>
          <w:lang w:eastAsia="de-DE"/>
        </w:rPr>
        <w:t>rtikal – max. Neigewinkel: +/- 2</w:t>
      </w:r>
      <w:r w:rsidRPr="009D6B1B">
        <w:rPr>
          <w:rFonts w:ascii="Arial" w:eastAsia="Times New Roman" w:hAnsi="Arial" w:cs="Arial"/>
          <w:lang w:eastAsia="de-DE"/>
        </w:rPr>
        <w:t>0° in alle Richtungen</w:t>
      </w:r>
    </w:p>
    <w:p w14:paraId="5246957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46339F" w:rsidRPr="0046339F">
        <w:rPr>
          <w:rFonts w:ascii="Arial" w:eastAsia="Times New Roman" w:hAnsi="Arial" w:cs="Arial"/>
          <w:lang w:eastAsia="de-DE"/>
        </w:rPr>
        <w:t>max. Neigewinkel: +20</w:t>
      </w:r>
      <w:r w:rsidRPr="009D6B1B">
        <w:rPr>
          <w:rFonts w:ascii="Arial" w:eastAsia="Times New Roman" w:hAnsi="Arial" w:cs="Arial"/>
          <w:b/>
          <w:lang w:eastAsia="de-DE"/>
        </w:rPr>
        <w:t>°</w:t>
      </w:r>
    </w:p>
    <w:p w14:paraId="5F6490E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EAEC77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DCA73E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Unterputz- oder Hohlwandmontage mit optionalem Unterputzgehäuse für Wandeinbau flächenbündig oder Glasabdeckung erhaben (2 unterschiedliche </w:t>
      </w:r>
      <w:proofErr w:type="spellStart"/>
      <w:r w:rsidRPr="009D6B1B">
        <w:rPr>
          <w:rFonts w:ascii="Arial" w:eastAsia="Times New Roman" w:hAnsi="Arial" w:cs="Arial"/>
          <w:lang w:eastAsia="de-DE"/>
        </w:rPr>
        <w:t>Unterputzghehäuse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) </w:t>
      </w:r>
    </w:p>
    <w:p w14:paraId="142B746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F30CF4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64C52E8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353,0 x 228,0 x 68,2 mm (Breite x Höhe x Tiefe)</w:t>
      </w:r>
    </w:p>
    <w:p w14:paraId="61D1770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0D34D0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flächenbündigen Montage:</w:t>
      </w:r>
    </w:p>
    <w:p w14:paraId="2A40285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375,0 x 246,5 x 78,0 mm (Breite x Höhe x Tiefe)</w:t>
      </w:r>
    </w:p>
    <w:p w14:paraId="351E661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220236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Montage mit erhabener Glasabdeckung:</w:t>
      </w:r>
    </w:p>
    <w:p w14:paraId="78B8927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305,0 x 215,0 x 65,0 mm (Breite x Höhe x Tiefe)</w:t>
      </w:r>
    </w:p>
    <w:p w14:paraId="2F6C42A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08C116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2C85E1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1.700 g</w:t>
      </w:r>
    </w:p>
    <w:p w14:paraId="28F16D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B78F6E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6AB2FB2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640E39D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FBBEA5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6A4F1954" w14:textId="6309E4AD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527C245C" w14:textId="07A42C47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 xml:space="preserve">Glasabdeckung mit </w:t>
      </w:r>
      <w:proofErr w:type="spellStart"/>
      <w:r w:rsidRPr="009D6B1B">
        <w:rPr>
          <w:rFonts w:ascii="Arial" w:eastAsia="Times New Roman" w:hAnsi="Arial" w:cs="Arial"/>
          <w:lang w:eastAsia="de-DE"/>
        </w:rPr>
        <w:t>touchsensitiver</w:t>
      </w:r>
      <w:proofErr w:type="spellEnd"/>
      <w:r w:rsidRPr="009D6B1B">
        <w:rPr>
          <w:rFonts w:ascii="Arial" w:eastAsia="Times New Roman" w:hAnsi="Arial" w:cs="Arial"/>
          <w:lang w:eastAsia="de-DE"/>
        </w:rPr>
        <w:t>, hintergr</w:t>
      </w:r>
      <w:r w:rsidR="00E37FE6">
        <w:rPr>
          <w:rFonts w:ascii="Arial" w:eastAsia="Times New Roman" w:hAnsi="Arial" w:cs="Arial"/>
          <w:lang w:eastAsia="de-DE"/>
        </w:rPr>
        <w:t>undbeleuchteter 8fach Tastenfeld</w:t>
      </w:r>
    </w:p>
    <w:p w14:paraId="3E1E8C74" w14:textId="3C3DB192" w:rsidR="009D6B1B" w:rsidRPr="009D6B1B" w:rsidRDefault="00E37FE6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307DCEB8" w14:textId="6D707511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84F2063" w14:textId="318EA4B9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4A12ABD4" w14:textId="77777777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6F3FD98" w14:textId="77777777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7F06FC2A" w14:textId="63AB7A98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flächenbündig (Type BB-LAS</w:t>
      </w:r>
      <w:r w:rsidR="00E37FE6">
        <w:rPr>
          <w:rFonts w:ascii="Arial" w:eastAsia="Times New Roman" w:hAnsi="Arial" w:cs="Arial"/>
          <w:lang w:eastAsia="de-DE"/>
        </w:rPr>
        <w:t xml:space="preserve"> oder BB-LAB</w:t>
      </w:r>
      <w:r w:rsidRPr="009D6B1B">
        <w:rPr>
          <w:rFonts w:ascii="Arial" w:eastAsia="Times New Roman" w:hAnsi="Arial" w:cs="Arial"/>
          <w:lang w:eastAsia="de-DE"/>
        </w:rPr>
        <w:t>)</w:t>
      </w:r>
    </w:p>
    <w:p w14:paraId="152219F5" w14:textId="31488EA5" w:rsidR="009D6B1B" w:rsidRPr="009D6B1B" w:rsidRDefault="009D6B1B" w:rsidP="00436A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436A61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Glasabdeckung erhaben (Type BB-B)</w:t>
      </w:r>
    </w:p>
    <w:p w14:paraId="239E732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BAD1" w14:textId="77777777" w:rsidR="0032203E" w:rsidRDefault="0032203E">
      <w:pPr>
        <w:spacing w:after="0"/>
      </w:pPr>
      <w:r>
        <w:separator/>
      </w:r>
    </w:p>
  </w:endnote>
  <w:endnote w:type="continuationSeparator" w:id="0">
    <w:p w14:paraId="779A6CE6" w14:textId="77777777" w:rsidR="0032203E" w:rsidRDefault="00322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6BEF" w14:textId="1E71A537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BA4E12" w:rsidRPr="00BA4E12">
        <w:rPr>
          <w:rFonts w:ascii="Arial" w:hAnsi="Arial" w:cs="Arial"/>
          <w:noProof/>
          <w:sz w:val="12"/>
          <w:szCs w:val="12"/>
        </w:rPr>
        <w:t>01.08.2017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BA4E12">
      <w:rPr>
        <w:rFonts w:ascii="Arial" w:hAnsi="Arial" w:cs="Arial"/>
        <w:noProof/>
        <w:sz w:val="12"/>
        <w:szCs w:val="12"/>
      </w:rPr>
      <w:t>2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BA4E12" w:rsidRPr="00BA4E12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14:paraId="260713C6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434C017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028772BB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14:paraId="2F8AE671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B9C6" w14:textId="77777777" w:rsidR="0032203E" w:rsidRDefault="0032203E">
      <w:pPr>
        <w:spacing w:after="0"/>
      </w:pPr>
      <w:r>
        <w:separator/>
      </w:r>
    </w:p>
  </w:footnote>
  <w:footnote w:type="continuationSeparator" w:id="0">
    <w:p w14:paraId="2F67C6FC" w14:textId="77777777" w:rsidR="0032203E" w:rsidRDefault="00322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705F" w14:textId="77777777" w:rsidR="006F5E81" w:rsidRDefault="006F5E81" w:rsidP="006F5E81">
    <w:pPr>
      <w:pStyle w:val="Kopfzeile"/>
      <w:ind w:left="-224"/>
    </w:pPr>
  </w:p>
  <w:p w14:paraId="2D3CA6A8" w14:textId="00585C20" w:rsidR="006F5E81" w:rsidRDefault="006F5E81" w:rsidP="006F5E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6A833F" wp14:editId="3C2F5EE5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25313" w14:textId="77777777" w:rsidR="006F5E81" w:rsidRDefault="006F5E81" w:rsidP="006F5E81">
    <w:pPr>
      <w:pStyle w:val="Kopfzeile"/>
      <w:rPr>
        <w:lang w:val="en-GB"/>
      </w:rPr>
    </w:pPr>
  </w:p>
  <w:p w14:paraId="41C9C3CA" w14:textId="77777777" w:rsidR="006F5E81" w:rsidRPr="00BA4E12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BA4E12">
      <w:rPr>
        <w:rFonts w:ascii="Myriad Web Pro" w:hAnsi="Myriad Web Pro"/>
        <w:b/>
        <w:sz w:val="16"/>
        <w:szCs w:val="16"/>
      </w:rPr>
      <w:t>iRoom</w:t>
    </w:r>
    <w:proofErr w:type="spellEnd"/>
    <w:r w:rsidRPr="00BA4E12">
      <w:rPr>
        <w:rFonts w:ascii="Myriad Web Pro" w:hAnsi="Myriad Web Pro"/>
        <w:b/>
        <w:sz w:val="16"/>
        <w:szCs w:val="16"/>
      </w:rPr>
      <w:t xml:space="preserve"> GmbH – Intelligente Technik</w:t>
    </w:r>
    <w:r w:rsidRPr="00BA4E12">
      <w:rPr>
        <w:rFonts w:ascii="Myriad Pro" w:hAnsi="Myriad Pro"/>
        <w:b/>
        <w:sz w:val="16"/>
        <w:szCs w:val="16"/>
      </w:rPr>
      <w:tab/>
    </w:r>
    <w:r w:rsidRPr="00BA4E12">
      <w:rPr>
        <w:rFonts w:ascii="Myriad Pro" w:hAnsi="Myriad Pro"/>
        <w:sz w:val="16"/>
        <w:szCs w:val="16"/>
      </w:rPr>
      <w:t xml:space="preserve">Headquarters: </w:t>
    </w:r>
    <w:r w:rsidRPr="00BA4E12">
      <w:rPr>
        <w:rFonts w:ascii="Myriad Pro" w:hAnsi="Myriad Pro"/>
        <w:sz w:val="16"/>
        <w:szCs w:val="16"/>
      </w:rPr>
      <w:tab/>
    </w:r>
    <w:proofErr w:type="spellStart"/>
    <w:r w:rsidRPr="00BA4E12">
      <w:rPr>
        <w:rFonts w:ascii="Myriad Pro" w:hAnsi="Myriad Pro"/>
        <w:sz w:val="16"/>
        <w:szCs w:val="16"/>
      </w:rPr>
      <w:t>Production</w:t>
    </w:r>
    <w:proofErr w:type="spellEnd"/>
    <w:r w:rsidRPr="00BA4E12">
      <w:rPr>
        <w:rFonts w:ascii="Myriad Pro" w:hAnsi="Myriad Pro"/>
        <w:sz w:val="16"/>
        <w:szCs w:val="16"/>
      </w:rPr>
      <w:t xml:space="preserve"> &amp; Service:</w:t>
    </w:r>
  </w:p>
  <w:p w14:paraId="7468E59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BA4E12">
      <w:rPr>
        <w:rFonts w:ascii="Myriad Pro" w:hAnsi="Myriad Pro"/>
        <w:sz w:val="16"/>
        <w:szCs w:val="16"/>
      </w:rPr>
      <w:tab/>
    </w:r>
    <w:r w:rsidRPr="00BA4E12">
      <w:rPr>
        <w:rFonts w:ascii="Myriad Pro" w:hAnsi="Myriad Pro"/>
        <w:sz w:val="16"/>
        <w:szCs w:val="16"/>
      </w:rPr>
      <w:tab/>
    </w:r>
    <w:r w:rsidRPr="00BA4E12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773C971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A7D20E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14:paraId="5D6405C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613E5E2F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30B02870" w14:textId="77777777" w:rsidR="006F5E81" w:rsidRDefault="006F5E81" w:rsidP="006F5E81">
    <w:pPr>
      <w:pStyle w:val="Kopfzeile"/>
    </w:pPr>
  </w:p>
  <w:p w14:paraId="710C11B9" w14:textId="2ACC93E1" w:rsidR="006F5E81" w:rsidRDefault="006F5E81" w:rsidP="006F5E8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9F308" wp14:editId="78F6B00B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DDA9B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proofErr w:type="spellStart"/>
    <w:r>
      <w:rPr>
        <w:rFonts w:ascii="Myriad Pro" w:hAnsi="Myriad Pro"/>
        <w:sz w:val="12"/>
        <w:szCs w:val="12"/>
        <w:lang w:val="en-GB"/>
      </w:rPr>
      <w:t>iRoom</w:t>
    </w:r>
    <w:proofErr w:type="spellEnd"/>
    <w:r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5110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128758C" w14:textId="60E7B778" w:rsidR="009D6B1B" w:rsidRPr="006F5E81" w:rsidRDefault="006F5E81" w:rsidP="006F5E81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E0289"/>
    <w:rsid w:val="00186EE6"/>
    <w:rsid w:val="001971FE"/>
    <w:rsid w:val="00213C55"/>
    <w:rsid w:val="00223399"/>
    <w:rsid w:val="002543DE"/>
    <w:rsid w:val="003049C5"/>
    <w:rsid w:val="0032203E"/>
    <w:rsid w:val="004021C7"/>
    <w:rsid w:val="00436A61"/>
    <w:rsid w:val="0046339F"/>
    <w:rsid w:val="004C600E"/>
    <w:rsid w:val="005529C8"/>
    <w:rsid w:val="00571B99"/>
    <w:rsid w:val="005B5FB2"/>
    <w:rsid w:val="0060509C"/>
    <w:rsid w:val="006F13CF"/>
    <w:rsid w:val="006F5E81"/>
    <w:rsid w:val="006F630A"/>
    <w:rsid w:val="0070316E"/>
    <w:rsid w:val="00715E87"/>
    <w:rsid w:val="007160B0"/>
    <w:rsid w:val="008831D8"/>
    <w:rsid w:val="00885B00"/>
    <w:rsid w:val="00891C75"/>
    <w:rsid w:val="008A74DF"/>
    <w:rsid w:val="00926FAD"/>
    <w:rsid w:val="00936543"/>
    <w:rsid w:val="00945510"/>
    <w:rsid w:val="009D6B1B"/>
    <w:rsid w:val="00A2133D"/>
    <w:rsid w:val="00A32D93"/>
    <w:rsid w:val="00A507A3"/>
    <w:rsid w:val="00A81C75"/>
    <w:rsid w:val="00AF69FF"/>
    <w:rsid w:val="00B17D1E"/>
    <w:rsid w:val="00BA04C5"/>
    <w:rsid w:val="00BA4E12"/>
    <w:rsid w:val="00BD2A9C"/>
    <w:rsid w:val="00DC530C"/>
    <w:rsid w:val="00DD3DB1"/>
    <w:rsid w:val="00E37FE6"/>
    <w:rsid w:val="00E7317C"/>
    <w:rsid w:val="00E87343"/>
    <w:rsid w:val="00F73B31"/>
    <w:rsid w:val="00F86CD3"/>
    <w:rsid w:val="00FB18DF"/>
    <w:rsid w:val="7DB1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3F74B"/>
  <w15:docId w15:val="{EC17E812-9A59-4F90-B26C-8816788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9BC8-6249-4DFF-8F9A-EDC9237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401</Words>
  <Characters>2533</Characters>
  <Application>Microsoft Office Word</Application>
  <DocSecurity>0</DocSecurity>
  <Lines>21</Lines>
  <Paragraphs>5</Paragraphs>
  <ScaleCrop>false</ScaleCrop>
  <Company>Elias &amp; Partner KEG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18</cp:revision>
  <cp:lastPrinted>2014-02-01T16:37:00Z</cp:lastPrinted>
  <dcterms:created xsi:type="dcterms:W3CDTF">2015-04-07T11:37:00Z</dcterms:created>
  <dcterms:modified xsi:type="dcterms:W3CDTF">2017-08-02T00:10:00Z</dcterms:modified>
</cp:coreProperties>
</file>