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1366" w14:textId="2CACD1EF" w:rsidR="005E1FB9" w:rsidRDefault="005E1FB9" w:rsidP="005E1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AUSSCHREIBUNGSTEXT – </w:t>
      </w:r>
      <w:r w:rsidR="002D5028">
        <w:rPr>
          <w:rFonts w:ascii="Arial" w:hAnsi="Arial" w:cs="Arial"/>
          <w:b/>
        </w:rPr>
        <w:t>IPAD-</w:t>
      </w:r>
      <w:r w:rsidR="00963AC9">
        <w:rPr>
          <w:rFonts w:ascii="Arial" w:hAnsi="Arial" w:cs="Arial"/>
          <w:b/>
        </w:rPr>
        <w:t>UNTERPUTZ-DOCKINGSTATION</w:t>
      </w:r>
    </w:p>
    <w:p w14:paraId="356265F8" w14:textId="47B4594B" w:rsidR="00963AC9" w:rsidRDefault="00963AC9" w:rsidP="00963A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iRoom</w:t>
      </w:r>
      <w:r w:rsidR="00073C51">
        <w:rPr>
          <w:rFonts w:ascii="Arial" w:hAnsi="Arial" w:cs="Arial"/>
        </w:rPr>
        <w:t xml:space="preserve"> </w:t>
      </w:r>
    </w:p>
    <w:p w14:paraId="35EE513F" w14:textId="550CDED2" w:rsidR="009D6B1B" w:rsidRPr="005E1FB9" w:rsidRDefault="009D6B1B" w:rsidP="005E1FB9">
      <w:pPr>
        <w:rPr>
          <w:rFonts w:ascii="Arial" w:hAnsi="Arial" w:cs="Arial"/>
          <w:b/>
        </w:rPr>
      </w:pPr>
      <w:r w:rsidRPr="0078278F">
        <w:rPr>
          <w:rFonts w:ascii="Arial" w:hAnsi="Arial" w:cs="Arial"/>
          <w:b/>
        </w:rPr>
        <w:t>Produkt:</w:t>
      </w:r>
      <w:r w:rsidR="005E1FB9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 xml:space="preserve">Motorisierte Unterputz-Dockingstation für Apple iPad </w:t>
      </w:r>
      <w:r w:rsidR="00CF3F62">
        <w:rPr>
          <w:rFonts w:ascii="Arial" w:eastAsia="Times New Roman" w:hAnsi="Arial" w:cs="Arial"/>
          <w:lang w:eastAsia="de-DE"/>
        </w:rPr>
        <w:t>Air</w:t>
      </w:r>
      <w:r w:rsidR="00DE7C21">
        <w:rPr>
          <w:rFonts w:ascii="Arial" w:eastAsia="Times New Roman" w:hAnsi="Arial" w:cs="Arial"/>
          <w:lang w:eastAsia="de-DE"/>
        </w:rPr>
        <w:t xml:space="preserve"> / iPad Air 2 /</w:t>
      </w:r>
      <w:r w:rsidR="00AD74BB">
        <w:rPr>
          <w:rFonts w:ascii="Arial" w:eastAsia="Times New Roman" w:hAnsi="Arial" w:cs="Arial"/>
          <w:lang w:eastAsia="de-DE"/>
        </w:rPr>
        <w:t xml:space="preserve"> iPad 9,7“ /</w:t>
      </w:r>
      <w:r w:rsidR="00CF3F62">
        <w:rPr>
          <w:rFonts w:ascii="Arial" w:eastAsia="Times New Roman" w:hAnsi="Arial" w:cs="Arial"/>
          <w:lang w:eastAsia="de-DE"/>
        </w:rPr>
        <w:t xml:space="preserve"> iPad Pro 9,7“</w:t>
      </w:r>
    </w:p>
    <w:p w14:paraId="433C7291" w14:textId="77777777" w:rsidR="005E1FB9" w:rsidRPr="009D6B1B" w:rsidRDefault="005E1FB9" w:rsidP="005E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0103F3F4" w14:textId="3B8FFE78" w:rsidR="005E1FB9" w:rsidRDefault="00B2089C" w:rsidP="005E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LBA-5 (schwarze Aluminiumabdeckung)</w:t>
      </w:r>
    </w:p>
    <w:p w14:paraId="0FB291DD" w14:textId="2FC891EA" w:rsidR="005E1FB9" w:rsidRPr="00B84F2F" w:rsidRDefault="00B2089C" w:rsidP="005E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LW</w:t>
      </w:r>
      <w:r w:rsidR="005E1FB9">
        <w:rPr>
          <w:rFonts w:ascii="Arial" w:eastAsia="Times New Roman" w:hAnsi="Arial" w:cs="Arial"/>
          <w:lang w:eastAsia="de-DE"/>
        </w:rPr>
        <w:t>A-5</w:t>
      </w:r>
      <w:r>
        <w:rPr>
          <w:rFonts w:ascii="Arial" w:eastAsia="Times New Roman" w:hAnsi="Arial" w:cs="Arial"/>
          <w:lang w:eastAsia="de-DE"/>
        </w:rPr>
        <w:t xml:space="preserve"> (weiße Aluminiumabdeckung)</w:t>
      </w:r>
    </w:p>
    <w:p w14:paraId="5F21C42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F96BF9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63C9BA1A" w14:textId="2690373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43C26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querformatigen Aufnahme eines Apple iPad </w:t>
      </w:r>
      <w:r w:rsidR="00CF3F62">
        <w:rPr>
          <w:rFonts w:ascii="Arial" w:eastAsia="Times New Roman" w:hAnsi="Arial" w:cs="Arial"/>
          <w:lang w:eastAsia="de-DE"/>
        </w:rPr>
        <w:t>Air, iPad Air 2</w:t>
      </w:r>
      <w:r w:rsidR="00AD74BB">
        <w:rPr>
          <w:rFonts w:ascii="Arial" w:eastAsia="Times New Roman" w:hAnsi="Arial" w:cs="Arial"/>
          <w:lang w:eastAsia="de-DE"/>
        </w:rPr>
        <w:t>, iPad 9,7“</w:t>
      </w:r>
      <w:bookmarkStart w:id="0" w:name="_GoBack"/>
      <w:bookmarkEnd w:id="0"/>
      <w:r w:rsidR="00CF3F62">
        <w:rPr>
          <w:rFonts w:ascii="Arial" w:eastAsia="Times New Roman" w:hAnsi="Arial" w:cs="Arial"/>
          <w:lang w:eastAsia="de-DE"/>
        </w:rPr>
        <w:t xml:space="preserve"> oder iPad Pro 9,7“</w:t>
      </w:r>
      <w:r w:rsidR="00C40176">
        <w:rPr>
          <w:rFonts w:ascii="Arial" w:eastAsia="Times New Roman" w:hAnsi="Arial" w:cs="Arial"/>
          <w:lang w:eastAsia="de-DE"/>
        </w:rPr>
        <w:t xml:space="preserve">. </w:t>
      </w:r>
      <w:r w:rsidR="0078278F">
        <w:rPr>
          <w:rFonts w:ascii="Arial" w:eastAsia="Times New Roman" w:hAnsi="Arial" w:cs="Arial"/>
          <w:lang w:eastAsia="de-DE"/>
        </w:rPr>
        <w:t>Kunststoffgehäuse und Aluminium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iPad wird motorisch entriegelt und zur Entnahme motorisch nach vorn geschwenkt. Die Entriegelung erfolgt über </w:t>
      </w:r>
      <w:r w:rsidR="0078278F">
        <w:rPr>
          <w:rFonts w:ascii="Arial" w:eastAsia="Times New Roman" w:hAnsi="Arial" w:cs="Arial"/>
          <w:lang w:eastAsia="de-DE"/>
        </w:rPr>
        <w:t>einen elektr</w:t>
      </w:r>
      <w:r w:rsidR="00243C26">
        <w:rPr>
          <w:rFonts w:ascii="Arial" w:eastAsia="Times New Roman" w:hAnsi="Arial" w:cs="Arial"/>
          <w:lang w:eastAsia="de-DE"/>
        </w:rPr>
        <w:t>ischen Druckknopf auf der Aluminiu</w:t>
      </w:r>
      <w:r w:rsidR="0078278F">
        <w:rPr>
          <w:rFonts w:ascii="Arial" w:eastAsia="Times New Roman" w:hAnsi="Arial" w:cs="Arial"/>
          <w:lang w:eastAsia="de-DE"/>
        </w:rPr>
        <w:t>mabdeckung</w:t>
      </w:r>
      <w:r w:rsidRPr="009D6B1B">
        <w:rPr>
          <w:rFonts w:ascii="Arial" w:eastAsia="Times New Roman" w:hAnsi="Arial" w:cs="Arial"/>
          <w:lang w:eastAsia="de-DE"/>
        </w:rPr>
        <w:t>. Der Dockingstatus (iPad gedockt ja/nein) kann über einen potentialfreien Kontakt und über ein externes Steuerungssystem abgefragt und visualisiert werden. Unterputz- oder Hohlwandmontage mit optionalem Unterputzgehäuse (nicht im Lieferumfang). Die Wahl des Unterputzgehäuses bestimmt die Art des Wande</w:t>
      </w:r>
      <w:r w:rsidR="0078278F">
        <w:rPr>
          <w:rFonts w:ascii="Arial" w:eastAsia="Times New Roman" w:hAnsi="Arial" w:cs="Arial"/>
          <w:lang w:eastAsia="de-DE"/>
        </w:rPr>
        <w:t>inb</w:t>
      </w:r>
      <w:r w:rsidR="00243C26">
        <w:rPr>
          <w:rFonts w:ascii="Arial" w:eastAsia="Times New Roman" w:hAnsi="Arial" w:cs="Arial"/>
          <w:lang w:eastAsia="de-DE"/>
        </w:rPr>
        <w:t>aus - flächenbündig oder Aluminium</w:t>
      </w:r>
      <w:r w:rsidRPr="009D6B1B">
        <w:rPr>
          <w:rFonts w:ascii="Arial" w:eastAsia="Times New Roman" w:hAnsi="Arial" w:cs="Arial"/>
          <w:lang w:eastAsia="de-DE"/>
        </w:rPr>
        <w:t xml:space="preserve">abdeckung erhaben. </w:t>
      </w:r>
    </w:p>
    <w:p w14:paraId="0157B52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0D871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14:paraId="36D793A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bruchsicherer Kunststoff weiß</w:t>
      </w:r>
      <w:r>
        <w:rPr>
          <w:rFonts w:ascii="Arial" w:eastAsia="Times New Roman" w:hAnsi="Arial" w:cs="Arial"/>
          <w:lang w:eastAsia="de-DE"/>
        </w:rPr>
        <w:t xml:space="preserve"> oder schwarz</w:t>
      </w:r>
    </w:p>
    <w:p w14:paraId="34D84C7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D02B8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1CD31656" w14:textId="77777777" w:rsidR="009D6B1B" w:rsidRPr="009D6B1B" w:rsidRDefault="00243C2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Aluminium</w:t>
      </w:r>
      <w:r w:rsidR="00EE7D42">
        <w:rPr>
          <w:rFonts w:ascii="Arial" w:eastAsia="Times New Roman" w:hAnsi="Arial" w:cs="Arial"/>
          <w:lang w:eastAsia="de-DE"/>
        </w:rPr>
        <w:t xml:space="preserve"> eloxiert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25B1B9A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2A1F2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2D8B9CA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110-24</w:t>
      </w:r>
      <w:r w:rsidRPr="009D6B1B">
        <w:rPr>
          <w:rFonts w:ascii="Arial" w:eastAsia="Times New Roman" w:hAnsi="Arial" w:cs="Arial"/>
          <w:lang w:eastAsia="de-DE"/>
        </w:rPr>
        <w:t xml:space="preserve">0 VAC, 50-60 Hz / 15 Watt über Anschlussklemmen </w:t>
      </w:r>
    </w:p>
    <w:p w14:paraId="5C4E9E3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oder </w:t>
      </w:r>
    </w:p>
    <w:p w14:paraId="6CD3CF5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PoE 48V 15,4 Watt, PoE-Standard nach IEEE 802.3af über Cat-Kabel/RJ-45-Stecker. Verwendung eines passiven PoE-Injektors.</w:t>
      </w:r>
    </w:p>
    <w:p w14:paraId="79625D4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CF9B3D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374E72A9" w14:textId="61A8F3EA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ca. 7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iPad </w:t>
      </w:r>
      <w:r w:rsidR="00CF3F62">
        <w:rPr>
          <w:rFonts w:ascii="Arial" w:eastAsia="Times New Roman" w:hAnsi="Arial" w:cs="Arial"/>
          <w:lang w:eastAsia="de-DE"/>
        </w:rPr>
        <w:t>Air / iPad Pro 9,7“</w:t>
      </w:r>
    </w:p>
    <w:p w14:paraId="248E9B71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9B45E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 xml:space="preserve">Entriegelung: </w:t>
      </w:r>
    </w:p>
    <w:p w14:paraId="629D2C95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Durch </w:t>
      </w:r>
      <w:r w:rsidR="00EE7D42">
        <w:rPr>
          <w:rFonts w:ascii="Arial" w:eastAsia="Times New Roman" w:hAnsi="Arial" w:cs="Arial"/>
          <w:lang w:eastAsia="de-DE"/>
        </w:rPr>
        <w:t>Drücken des elektrischen Druckknopfes der sich auf der Aluminium</w:t>
      </w:r>
      <w:r w:rsidRPr="009D6B1B">
        <w:rPr>
          <w:rFonts w:ascii="Arial" w:eastAsia="Times New Roman" w:hAnsi="Arial" w:cs="Arial"/>
          <w:lang w:eastAsia="de-DE"/>
        </w:rPr>
        <w:t>abdeckung befindet.</w:t>
      </w:r>
    </w:p>
    <w:p w14:paraId="6473AC08" w14:textId="1EEFD7A9" w:rsidR="00EE7D42" w:rsidRDefault="00EE7D4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2312E4E" w14:textId="77777777" w:rsidR="00963AC9" w:rsidRPr="009D6B1B" w:rsidRDefault="00963AC9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0B3CD29" w14:textId="77777777" w:rsidR="009D6B1B" w:rsidRPr="00B84F2F" w:rsidRDefault="31E6C13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B84F2F">
        <w:rPr>
          <w:rFonts w:ascii="Arial" w:eastAsia="Arial,Times New Roman" w:hAnsi="Arial" w:cs="Arial"/>
          <w:b/>
          <w:bCs/>
          <w:lang w:eastAsia="de-DE"/>
        </w:rPr>
        <w:t>Dip Switch:</w:t>
      </w:r>
    </w:p>
    <w:p w14:paraId="7E6A450D" w14:textId="617B3C04" w:rsidR="009D6B1B" w:rsidRDefault="31E6C13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Arial" w:hAnsi="Arial" w:cs="Arial"/>
        </w:rPr>
      </w:pPr>
      <w:r w:rsidRPr="31E6C13C">
        <w:rPr>
          <w:rFonts w:ascii="Arial" w:eastAsia="Arial" w:hAnsi="Arial" w:cs="Arial"/>
        </w:rPr>
        <w:t xml:space="preserve">Einstellung des Entriegelungs- und Schließverhaltens über App zu konfigurieren. </w:t>
      </w:r>
    </w:p>
    <w:p w14:paraId="4FBA5505" w14:textId="77777777" w:rsidR="001277E4" w:rsidRDefault="001277E4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Arial" w:hAnsi="Arial" w:cs="Arial"/>
        </w:rPr>
      </w:pPr>
    </w:p>
    <w:p w14:paraId="1129436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Secure-open Funktion:</w:t>
      </w:r>
    </w:p>
    <w:p w14:paraId="2EFCB052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Ja (bei Spannungsanstieg und -ausfall, über DIP Switch deaktivierbar)</w:t>
      </w:r>
    </w:p>
    <w:p w14:paraId="5A1CD8FB" w14:textId="77777777" w:rsidR="00945510" w:rsidRPr="009D6B1B" w:rsidRDefault="0094551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1561D7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Schwenkmechanismus zur Entnahme:</w:t>
      </w:r>
    </w:p>
    <w:p w14:paraId="31FF0FA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motorisch</w:t>
      </w:r>
    </w:p>
    <w:p w14:paraId="42136925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3F102B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56F1E1A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Vertikal – max. Neigewinkel: +/- 10° in alle Richtungen</w:t>
      </w:r>
    </w:p>
    <w:p w14:paraId="447CFDE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horizontaler Tischeinbau möglich - </w:t>
      </w:r>
      <w:r w:rsidR="00EE7D42" w:rsidRPr="00EE7D42">
        <w:rPr>
          <w:rFonts w:ascii="Arial" w:eastAsia="Times New Roman" w:hAnsi="Arial" w:cs="Arial"/>
          <w:lang w:eastAsia="de-DE"/>
        </w:rPr>
        <w:t>max. Neigewinkel: +22</w:t>
      </w:r>
      <w:r w:rsidRPr="00EE7D42">
        <w:rPr>
          <w:rFonts w:ascii="Arial" w:eastAsia="Times New Roman" w:hAnsi="Arial" w:cs="Arial"/>
          <w:lang w:eastAsia="de-DE"/>
        </w:rPr>
        <w:t>°</w:t>
      </w:r>
    </w:p>
    <w:p w14:paraId="79BCE5C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A02D27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5D7458D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Unterputz- oder Hohlwandmontage mit optionalem Unterputzgehäuse für Wa</w:t>
      </w:r>
      <w:r w:rsidR="00EE7D42">
        <w:rPr>
          <w:rFonts w:ascii="Arial" w:eastAsia="Times New Roman" w:hAnsi="Arial" w:cs="Arial"/>
          <w:lang w:eastAsia="de-DE"/>
        </w:rPr>
        <w:t>ndei</w:t>
      </w:r>
      <w:r w:rsidR="00243C26">
        <w:rPr>
          <w:rFonts w:ascii="Arial" w:eastAsia="Times New Roman" w:hAnsi="Arial" w:cs="Arial"/>
          <w:lang w:eastAsia="de-DE"/>
        </w:rPr>
        <w:t>nbau flächenbündig oder Aluminium</w:t>
      </w:r>
      <w:r w:rsidRPr="009D6B1B">
        <w:rPr>
          <w:rFonts w:ascii="Arial" w:eastAsia="Times New Roman" w:hAnsi="Arial" w:cs="Arial"/>
          <w:lang w:eastAsia="de-DE"/>
        </w:rPr>
        <w:t>abdeckung erhaben</w:t>
      </w:r>
      <w:r w:rsidR="00243C26">
        <w:rPr>
          <w:rFonts w:ascii="Arial" w:eastAsia="Times New Roman" w:hAnsi="Arial" w:cs="Arial"/>
          <w:lang w:eastAsia="de-DE"/>
        </w:rPr>
        <w:t xml:space="preserve"> (2 unterschiedliche Unterputzg</w:t>
      </w:r>
      <w:r w:rsidRPr="009D6B1B">
        <w:rPr>
          <w:rFonts w:ascii="Arial" w:eastAsia="Times New Roman" w:hAnsi="Arial" w:cs="Arial"/>
          <w:lang w:eastAsia="de-DE"/>
        </w:rPr>
        <w:t xml:space="preserve">ehäuse) </w:t>
      </w:r>
    </w:p>
    <w:p w14:paraId="6B94338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87ADD2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4CEFE08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353,0 x 228,0 x 68,2 mm (Breite x Höhe x Tiefe)</w:t>
      </w:r>
    </w:p>
    <w:p w14:paraId="66646E1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BED6F7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flächenbündigen Montage:</w:t>
      </w:r>
    </w:p>
    <w:p w14:paraId="26F51CA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375,0 x 246,5 x 78,0 mm (Breite x Höhe x Tiefe)</w:t>
      </w:r>
    </w:p>
    <w:p w14:paraId="69954A3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06D908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</w:t>
      </w:r>
      <w:r w:rsidR="00243C26">
        <w:rPr>
          <w:rFonts w:ascii="Arial" w:eastAsia="Times New Roman" w:hAnsi="Arial" w:cs="Arial"/>
          <w:b/>
          <w:lang w:eastAsia="de-DE"/>
        </w:rPr>
        <w:t>e zur Montage mit erhabener Alumimiun</w:t>
      </w: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335C395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305,0 x 215,0 x 65,0 mm (Breite x Höhe x Tiefe)</w:t>
      </w:r>
    </w:p>
    <w:p w14:paraId="1B1A2C7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EAE6CE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16136F15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1.700 g</w:t>
      </w:r>
    </w:p>
    <w:p w14:paraId="3D6935F1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5C9FE4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4140F9F5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535124A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AAE181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6EE2F26F" w14:textId="693C4784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14:paraId="137B0E72" w14:textId="5191B2CC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 w:rsidR="00EE7D42">
        <w:rPr>
          <w:rFonts w:ascii="Arial" w:eastAsia="Times New Roman" w:hAnsi="Arial" w:cs="Arial"/>
          <w:lang w:eastAsia="de-DE"/>
        </w:rPr>
        <w:t>Aluminium</w:t>
      </w:r>
      <w:r w:rsidR="00F77B12">
        <w:rPr>
          <w:rFonts w:ascii="Arial" w:eastAsia="Times New Roman" w:hAnsi="Arial" w:cs="Arial"/>
          <w:lang w:eastAsia="de-DE"/>
        </w:rPr>
        <w:t>a</w:t>
      </w:r>
      <w:r w:rsidRPr="009D6B1B">
        <w:rPr>
          <w:rFonts w:ascii="Arial" w:eastAsia="Times New Roman" w:hAnsi="Arial" w:cs="Arial"/>
          <w:lang w:eastAsia="de-DE"/>
        </w:rPr>
        <w:t xml:space="preserve">bdeckung mit </w:t>
      </w:r>
      <w:r w:rsidR="00EE7D42">
        <w:rPr>
          <w:rFonts w:ascii="Arial" w:eastAsia="Times New Roman" w:hAnsi="Arial" w:cs="Arial"/>
          <w:lang w:eastAsia="de-DE"/>
        </w:rPr>
        <w:t>elektrischen Druckknopf</w:t>
      </w:r>
    </w:p>
    <w:p w14:paraId="655F750C" w14:textId="72208410" w:rsidR="009D6B1B" w:rsidRPr="009D6B1B" w:rsidRDefault="00E37FE6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>en zur Montage in optionalem Unterputzgehäuse</w:t>
      </w:r>
    </w:p>
    <w:p w14:paraId="702E71BD" w14:textId="798D5073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0610D6CD" w14:textId="7108FEBA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14:paraId="5CBABAAA" w14:textId="77777777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78B3A65" w14:textId="77777777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03A787CD" w14:textId="35F1551F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Unterputzgehäuse für Wandeinbau flächenbündig (Type BB-LAS</w:t>
      </w:r>
      <w:r w:rsidR="00E37FE6">
        <w:rPr>
          <w:rFonts w:ascii="Arial" w:eastAsia="Times New Roman" w:hAnsi="Arial" w:cs="Arial"/>
          <w:lang w:eastAsia="de-DE"/>
        </w:rPr>
        <w:t xml:space="preserve"> oder BB-LAB</w:t>
      </w:r>
      <w:r w:rsidRPr="009D6B1B">
        <w:rPr>
          <w:rFonts w:ascii="Arial" w:eastAsia="Times New Roman" w:hAnsi="Arial" w:cs="Arial"/>
          <w:lang w:eastAsia="de-DE"/>
        </w:rPr>
        <w:t>)</w:t>
      </w:r>
    </w:p>
    <w:p w14:paraId="7216B604" w14:textId="4749C3F3" w:rsidR="009D6B1B" w:rsidRPr="009D6B1B" w:rsidRDefault="009D6B1B" w:rsidP="00963A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lastRenderedPageBreak/>
        <w:t xml:space="preserve">- </w:t>
      </w:r>
      <w:r w:rsidR="00963AC9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 xml:space="preserve">Unterputzgehäuse für Wandeinbau </w:t>
      </w:r>
      <w:r w:rsidR="00F77B12">
        <w:rPr>
          <w:rFonts w:ascii="Arial" w:eastAsia="Times New Roman" w:hAnsi="Arial" w:cs="Arial"/>
          <w:lang w:eastAsia="de-DE"/>
        </w:rPr>
        <w:t>Aluminium</w:t>
      </w:r>
      <w:r w:rsidRPr="009D6B1B">
        <w:rPr>
          <w:rFonts w:ascii="Arial" w:eastAsia="Times New Roman" w:hAnsi="Arial" w:cs="Arial"/>
          <w:lang w:eastAsia="de-DE"/>
        </w:rPr>
        <w:t>abdeckung erhaben (Type BB-B)</w:t>
      </w:r>
    </w:p>
    <w:sectPr w:rsidR="009D6B1B" w:rsidRPr="009D6B1B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749C" w14:textId="77777777" w:rsidR="008E274B" w:rsidRDefault="008E274B">
      <w:pPr>
        <w:spacing w:after="0"/>
      </w:pPr>
      <w:r>
        <w:separator/>
      </w:r>
    </w:p>
  </w:endnote>
  <w:endnote w:type="continuationSeparator" w:id="0">
    <w:p w14:paraId="34C7EA05" w14:textId="77777777" w:rsidR="008E274B" w:rsidRDefault="008E2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3DF0" w14:textId="58581BEB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AD74BB" w:rsidRPr="00AD74BB">
        <w:rPr>
          <w:rFonts w:ascii="Arial" w:hAnsi="Arial" w:cs="Arial"/>
          <w:noProof/>
          <w:sz w:val="12"/>
          <w:szCs w:val="12"/>
        </w:rPr>
        <w:t>01.08.2017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AD74BB">
      <w:rPr>
        <w:rFonts w:ascii="Arial" w:hAnsi="Arial" w:cs="Arial"/>
        <w:noProof/>
        <w:sz w:val="12"/>
        <w:szCs w:val="12"/>
      </w:rPr>
      <w:t>3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AD74BB" w:rsidRPr="00AD74BB">
        <w:rPr>
          <w:rFonts w:ascii="Arial" w:hAnsi="Arial" w:cs="Arial"/>
          <w:noProof/>
          <w:sz w:val="12"/>
          <w:szCs w:val="12"/>
        </w:rPr>
        <w:t>3</w:t>
      </w:r>
    </w:fldSimple>
    <w:r w:rsidRPr="00571B99">
      <w:rPr>
        <w:rFonts w:ascii="Arial" w:hAnsi="Arial" w:cs="Arial"/>
        <w:sz w:val="12"/>
        <w:szCs w:val="12"/>
      </w:rPr>
      <w:tab/>
    </w:r>
  </w:p>
  <w:p w14:paraId="44C65DB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04D03B9D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14D4FAD2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iRoom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307737f ; UID-Nr..: ATU64043644</w:t>
    </w:r>
  </w:p>
  <w:p w14:paraId="40BBB2E1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>Salzburger Landes-Hypothekenbank AG - Kontonr..: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9B45" w14:textId="77777777" w:rsidR="008E274B" w:rsidRDefault="008E274B">
      <w:pPr>
        <w:spacing w:after="0"/>
      </w:pPr>
      <w:r>
        <w:separator/>
      </w:r>
    </w:p>
  </w:footnote>
  <w:footnote w:type="continuationSeparator" w:id="0">
    <w:p w14:paraId="6FEA3A64" w14:textId="77777777" w:rsidR="008E274B" w:rsidRDefault="008E2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43B0" w14:textId="77777777" w:rsidR="00EE14D6" w:rsidRDefault="00EE14D6" w:rsidP="00EE14D6">
    <w:pPr>
      <w:pStyle w:val="Kopfzeile"/>
      <w:ind w:left="-224"/>
    </w:pPr>
  </w:p>
  <w:p w14:paraId="015BAA08" w14:textId="5B00F4FC" w:rsidR="00EE14D6" w:rsidRDefault="00EE14D6" w:rsidP="00EE14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147078C" wp14:editId="150E2728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6A862" w14:textId="77777777" w:rsidR="00EE14D6" w:rsidRDefault="00EE14D6" w:rsidP="00EE14D6">
    <w:pPr>
      <w:pStyle w:val="Kopfzeile"/>
      <w:rPr>
        <w:lang w:val="en-GB"/>
      </w:rPr>
    </w:pPr>
  </w:p>
  <w:p w14:paraId="12C68947" w14:textId="77777777" w:rsidR="00EE14D6" w:rsidRPr="00AD74BB" w:rsidRDefault="00EE14D6" w:rsidP="00EE14D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r w:rsidRPr="00AD74BB">
      <w:rPr>
        <w:rFonts w:ascii="Myriad Web Pro" w:hAnsi="Myriad Web Pro"/>
        <w:b/>
        <w:sz w:val="16"/>
        <w:szCs w:val="16"/>
      </w:rPr>
      <w:t>iRoom GmbH – Intelligente Technik</w:t>
    </w:r>
    <w:r w:rsidRPr="00AD74BB">
      <w:rPr>
        <w:rFonts w:ascii="Myriad Pro" w:hAnsi="Myriad Pro"/>
        <w:b/>
        <w:sz w:val="16"/>
        <w:szCs w:val="16"/>
      </w:rPr>
      <w:tab/>
    </w:r>
    <w:r w:rsidRPr="00AD74BB">
      <w:rPr>
        <w:rFonts w:ascii="Myriad Pro" w:hAnsi="Myriad Pro"/>
        <w:sz w:val="16"/>
        <w:szCs w:val="16"/>
      </w:rPr>
      <w:t xml:space="preserve">Headquarters: </w:t>
    </w:r>
    <w:r w:rsidRPr="00AD74BB">
      <w:rPr>
        <w:rFonts w:ascii="Myriad Pro" w:hAnsi="Myriad Pro"/>
        <w:sz w:val="16"/>
        <w:szCs w:val="16"/>
      </w:rPr>
      <w:tab/>
      <w:t>Production &amp; Service:</w:t>
    </w:r>
  </w:p>
  <w:p w14:paraId="658D2752" w14:textId="77777777" w:rsidR="00EE14D6" w:rsidRDefault="00EE14D6" w:rsidP="00EE14D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AD74BB">
      <w:rPr>
        <w:rFonts w:ascii="Myriad Pro" w:hAnsi="Myriad Pro"/>
        <w:sz w:val="16"/>
        <w:szCs w:val="16"/>
      </w:rPr>
      <w:tab/>
    </w:r>
    <w:r w:rsidRPr="00AD74BB">
      <w:rPr>
        <w:rFonts w:ascii="Myriad Pro" w:hAnsi="Myriad Pro"/>
        <w:sz w:val="16"/>
        <w:szCs w:val="16"/>
      </w:rPr>
      <w:tab/>
    </w:r>
    <w:r w:rsidRPr="00AD74BB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732A51A9" w14:textId="77777777" w:rsidR="00EE14D6" w:rsidRDefault="00EE14D6" w:rsidP="00EE14D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398BB2E3" w14:textId="77777777" w:rsidR="00EE14D6" w:rsidRDefault="00EE14D6" w:rsidP="00EE14D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  <w:t>Austria</w:t>
    </w:r>
  </w:p>
  <w:p w14:paraId="3F5A76EC" w14:textId="77777777" w:rsidR="00EE14D6" w:rsidRDefault="00EE14D6" w:rsidP="00EE14D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0C910804" w14:textId="77777777" w:rsidR="00EE14D6" w:rsidRDefault="00EE14D6" w:rsidP="00EE14D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32ED317C" w14:textId="77777777" w:rsidR="00EE14D6" w:rsidRDefault="00EE14D6" w:rsidP="00EE14D6">
    <w:pPr>
      <w:pStyle w:val="Kopfzeile"/>
    </w:pPr>
  </w:p>
  <w:p w14:paraId="50902615" w14:textId="52E9E477" w:rsidR="00EE14D6" w:rsidRDefault="00EE14D6" w:rsidP="00EE14D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96206" wp14:editId="69EA0C61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B5C40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r>
      <w:rPr>
        <w:rFonts w:ascii="Myriad Pro" w:hAnsi="Myriad Pro"/>
        <w:sz w:val="12"/>
        <w:szCs w:val="12"/>
        <w:lang w:val="en-GB"/>
      </w:rPr>
      <w:t xml:space="preserve">iRoom GmbH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Ziegeleistraße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 Oberndorf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F02AC81" w14:textId="079F665F" w:rsidR="009D6B1B" w:rsidRPr="00EE14D6" w:rsidRDefault="00EE14D6" w:rsidP="00EE14D6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30C64"/>
    <w:rsid w:val="00073C51"/>
    <w:rsid w:val="000E0289"/>
    <w:rsid w:val="0010653A"/>
    <w:rsid w:val="001277E4"/>
    <w:rsid w:val="001971FE"/>
    <w:rsid w:val="00213C55"/>
    <w:rsid w:val="00243C26"/>
    <w:rsid w:val="002D5028"/>
    <w:rsid w:val="00305C05"/>
    <w:rsid w:val="004C600E"/>
    <w:rsid w:val="00571B99"/>
    <w:rsid w:val="005B78F1"/>
    <w:rsid w:val="005E1FB9"/>
    <w:rsid w:val="00657A9F"/>
    <w:rsid w:val="006F13CF"/>
    <w:rsid w:val="0070316E"/>
    <w:rsid w:val="00715E87"/>
    <w:rsid w:val="0078278F"/>
    <w:rsid w:val="007C5839"/>
    <w:rsid w:val="008B436E"/>
    <w:rsid w:val="008E274B"/>
    <w:rsid w:val="00926FAD"/>
    <w:rsid w:val="00945510"/>
    <w:rsid w:val="00963AC9"/>
    <w:rsid w:val="009D6B1B"/>
    <w:rsid w:val="00A2133D"/>
    <w:rsid w:val="00A507A3"/>
    <w:rsid w:val="00AD74BB"/>
    <w:rsid w:val="00AE3453"/>
    <w:rsid w:val="00AE35C9"/>
    <w:rsid w:val="00AF69FF"/>
    <w:rsid w:val="00B17D1E"/>
    <w:rsid w:val="00B2089C"/>
    <w:rsid w:val="00B84F2F"/>
    <w:rsid w:val="00BA5C2F"/>
    <w:rsid w:val="00BD2A9C"/>
    <w:rsid w:val="00C40176"/>
    <w:rsid w:val="00C6522F"/>
    <w:rsid w:val="00CF3F62"/>
    <w:rsid w:val="00D102DF"/>
    <w:rsid w:val="00DD3DB1"/>
    <w:rsid w:val="00DE7C21"/>
    <w:rsid w:val="00E37FE6"/>
    <w:rsid w:val="00E7317C"/>
    <w:rsid w:val="00EB2771"/>
    <w:rsid w:val="00EE14D6"/>
    <w:rsid w:val="00EE7D42"/>
    <w:rsid w:val="00F73B31"/>
    <w:rsid w:val="00F77B12"/>
    <w:rsid w:val="00F86CD3"/>
    <w:rsid w:val="31E6C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3D8CFE"/>
  <w15:docId w15:val="{695186DC-1A80-4706-935D-08BC9F9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0479-3903-4B03-9CC8-7904AB9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3</Pages>
  <Words>389</Words>
  <Characters>2452</Characters>
  <Application>Microsoft Office Word</Application>
  <DocSecurity>0</DocSecurity>
  <Lines>20</Lines>
  <Paragraphs>5</Paragraphs>
  <ScaleCrop>false</ScaleCrop>
  <Company>Elias &amp; Partner KEG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18</cp:revision>
  <cp:lastPrinted>2014-02-01T16:37:00Z</cp:lastPrinted>
  <dcterms:created xsi:type="dcterms:W3CDTF">2015-04-17T11:40:00Z</dcterms:created>
  <dcterms:modified xsi:type="dcterms:W3CDTF">2017-08-02T00:09:00Z</dcterms:modified>
</cp:coreProperties>
</file>